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588" w:type="dxa"/>
        <w:jc w:val="center"/>
        <w:tblLook w:val="04A0" w:firstRow="1" w:lastRow="0" w:firstColumn="1" w:lastColumn="0" w:noHBand="0" w:noVBand="1"/>
      </w:tblPr>
      <w:tblGrid>
        <w:gridCol w:w="1411"/>
        <w:gridCol w:w="4725"/>
        <w:gridCol w:w="4726"/>
        <w:gridCol w:w="4726"/>
      </w:tblGrid>
      <w:tr w:rsidR="002D6551" w14:paraId="25E4DB39" w14:textId="77777777" w:rsidTr="00C6738A">
        <w:trPr>
          <w:jc w:val="center"/>
        </w:trPr>
        <w:tc>
          <w:tcPr>
            <w:tcW w:w="1411" w:type="dxa"/>
          </w:tcPr>
          <w:p w14:paraId="64921BA1" w14:textId="77777777" w:rsidR="002D6551" w:rsidRDefault="002D6551" w:rsidP="00803B02">
            <w:pPr>
              <w:jc w:val="center"/>
              <w:rPr>
                <w:rFonts w:ascii="Calibri" w:hAnsi="Calibri" w:cs="Calibri"/>
                <w:b/>
                <w:sz w:val="32"/>
                <w:szCs w:val="32"/>
              </w:rPr>
            </w:pPr>
          </w:p>
        </w:tc>
        <w:tc>
          <w:tcPr>
            <w:tcW w:w="4725" w:type="dxa"/>
          </w:tcPr>
          <w:p w14:paraId="543AE486" w14:textId="77777777" w:rsidR="002D6551" w:rsidRDefault="002D6551" w:rsidP="00803B02">
            <w:pPr>
              <w:jc w:val="center"/>
              <w:rPr>
                <w:rFonts w:ascii="Calibri" w:hAnsi="Calibri" w:cs="Calibri"/>
                <w:b/>
                <w:sz w:val="32"/>
                <w:szCs w:val="32"/>
              </w:rPr>
            </w:pPr>
            <w:r>
              <w:rPr>
                <w:rFonts w:ascii="Calibri" w:hAnsi="Calibri" w:cs="Calibri"/>
                <w:b/>
                <w:sz w:val="32"/>
                <w:szCs w:val="32"/>
              </w:rPr>
              <w:t>Analysis</w:t>
            </w:r>
          </w:p>
        </w:tc>
        <w:tc>
          <w:tcPr>
            <w:tcW w:w="4726" w:type="dxa"/>
          </w:tcPr>
          <w:p w14:paraId="725DDE3D" w14:textId="77777777" w:rsidR="002D6551" w:rsidRDefault="002D6551" w:rsidP="00803B02">
            <w:pPr>
              <w:jc w:val="center"/>
              <w:rPr>
                <w:rFonts w:ascii="Calibri" w:hAnsi="Calibri" w:cs="Calibri"/>
                <w:b/>
                <w:sz w:val="32"/>
                <w:szCs w:val="32"/>
              </w:rPr>
            </w:pPr>
            <w:r>
              <w:rPr>
                <w:rFonts w:ascii="Calibri" w:hAnsi="Calibri" w:cs="Calibri"/>
                <w:b/>
                <w:sz w:val="32"/>
                <w:szCs w:val="32"/>
              </w:rPr>
              <w:t>Actions</w:t>
            </w:r>
          </w:p>
          <w:p w14:paraId="1623CA24" w14:textId="77777777" w:rsidR="002D6551" w:rsidRDefault="002D6551" w:rsidP="00803B02">
            <w:pPr>
              <w:jc w:val="center"/>
              <w:rPr>
                <w:rFonts w:ascii="Calibri" w:hAnsi="Calibri" w:cs="Calibri"/>
                <w:b/>
              </w:rPr>
            </w:pPr>
            <w:r>
              <w:rPr>
                <w:rFonts w:ascii="Calibri" w:hAnsi="Calibri" w:cs="Calibri"/>
                <w:b/>
              </w:rPr>
              <w:t>(Student’s characteristics/context)</w:t>
            </w:r>
          </w:p>
        </w:tc>
        <w:tc>
          <w:tcPr>
            <w:tcW w:w="4726" w:type="dxa"/>
          </w:tcPr>
          <w:p w14:paraId="760E83D8" w14:textId="77777777" w:rsidR="002D6551" w:rsidRDefault="002D6551" w:rsidP="00803B02">
            <w:pPr>
              <w:jc w:val="center"/>
              <w:rPr>
                <w:rFonts w:ascii="Calibri" w:hAnsi="Calibri" w:cs="Calibri"/>
                <w:b/>
                <w:sz w:val="32"/>
                <w:szCs w:val="32"/>
              </w:rPr>
            </w:pPr>
            <w:r>
              <w:rPr>
                <w:rFonts w:ascii="Calibri" w:hAnsi="Calibri" w:cs="Calibri"/>
                <w:b/>
                <w:sz w:val="32"/>
                <w:szCs w:val="32"/>
              </w:rPr>
              <w:t>Expected Impact</w:t>
            </w:r>
          </w:p>
        </w:tc>
      </w:tr>
      <w:tr w:rsidR="002D6551" w14:paraId="75E52200" w14:textId="77777777" w:rsidTr="00C6738A">
        <w:trPr>
          <w:trHeight w:val="1191"/>
          <w:jc w:val="center"/>
        </w:trPr>
        <w:tc>
          <w:tcPr>
            <w:tcW w:w="1411" w:type="dxa"/>
            <w:vAlign w:val="center"/>
          </w:tcPr>
          <w:p w14:paraId="57BAE6F5" w14:textId="77777777" w:rsidR="002D6551" w:rsidRDefault="002D6551" w:rsidP="00803B02">
            <w:pPr>
              <w:jc w:val="center"/>
              <w:rPr>
                <w:rFonts w:ascii="Calibri" w:hAnsi="Calibri" w:cs="Calibri"/>
                <w:b/>
                <w:sz w:val="32"/>
                <w:szCs w:val="32"/>
              </w:rPr>
            </w:pPr>
            <w:r>
              <w:rPr>
                <w:rFonts w:ascii="Calibri" w:hAnsi="Calibri" w:cs="Calibri"/>
                <w:b/>
                <w:sz w:val="32"/>
                <w:szCs w:val="32"/>
              </w:rPr>
              <w:t>Year 11</w:t>
            </w:r>
          </w:p>
        </w:tc>
        <w:tc>
          <w:tcPr>
            <w:tcW w:w="4725" w:type="dxa"/>
          </w:tcPr>
          <w:p w14:paraId="3DB3B2EE" w14:textId="77777777" w:rsidR="00F179F2" w:rsidRDefault="00A53FB0" w:rsidP="00035271">
            <w:pPr>
              <w:rPr>
                <w:rFonts w:ascii="Calibri" w:hAnsi="Calibri" w:cs="Calibri"/>
                <w:sz w:val="20"/>
                <w:szCs w:val="20"/>
              </w:rPr>
            </w:pPr>
            <w:r>
              <w:rPr>
                <w:rFonts w:ascii="Calibri" w:hAnsi="Calibri" w:cs="Calibri"/>
                <w:sz w:val="20"/>
                <w:szCs w:val="20"/>
              </w:rPr>
              <w:t>RAP grades based on performance and attitude across 3 out of 4 units of the course – still teaching the final unit, which includes some question types that are not encountered in previous units.</w:t>
            </w:r>
          </w:p>
          <w:p w14:paraId="50033686" w14:textId="77777777" w:rsidR="00A53FB0" w:rsidRDefault="00A53FB0" w:rsidP="00035271">
            <w:pPr>
              <w:rPr>
                <w:rFonts w:ascii="Calibri" w:hAnsi="Calibri" w:cs="Calibri"/>
                <w:sz w:val="20"/>
                <w:szCs w:val="20"/>
              </w:rPr>
            </w:pPr>
            <w:r>
              <w:rPr>
                <w:rFonts w:ascii="Calibri" w:hAnsi="Calibri" w:cs="Calibri"/>
                <w:sz w:val="20"/>
                <w:szCs w:val="20"/>
              </w:rPr>
              <w:t xml:space="preserve">Some pupils are struggling with the pace of teaching on this unit, particularly: Pupils with lower prior ability, pupils with </w:t>
            </w:r>
            <w:r w:rsidR="00494443">
              <w:rPr>
                <w:rFonts w:ascii="Calibri" w:hAnsi="Calibri" w:cs="Calibri"/>
                <w:sz w:val="20"/>
                <w:szCs w:val="20"/>
              </w:rPr>
              <w:t>low levels of resilience and those who do not do ongoing revision.</w:t>
            </w:r>
          </w:p>
          <w:p w14:paraId="566109E2" w14:textId="77777777" w:rsidR="007C2406" w:rsidRDefault="007C2406" w:rsidP="00035271">
            <w:pPr>
              <w:rPr>
                <w:rFonts w:ascii="Calibri" w:hAnsi="Calibri" w:cs="Calibri"/>
                <w:sz w:val="20"/>
                <w:szCs w:val="20"/>
              </w:rPr>
            </w:pPr>
          </w:p>
          <w:p w14:paraId="18A43F0C" w14:textId="77777777" w:rsidR="007C2406" w:rsidRDefault="007C2406" w:rsidP="00035271">
            <w:pPr>
              <w:rPr>
                <w:rFonts w:ascii="Calibri" w:hAnsi="Calibri" w:cs="Calibri"/>
                <w:sz w:val="20"/>
                <w:szCs w:val="20"/>
              </w:rPr>
            </w:pPr>
            <w:r>
              <w:rPr>
                <w:rFonts w:ascii="Calibri" w:hAnsi="Calibri" w:cs="Calibri"/>
                <w:sz w:val="20"/>
                <w:szCs w:val="20"/>
              </w:rPr>
              <w:t xml:space="preserve">Significant gender gap: targeted 1-1s to ensure that these males </w:t>
            </w:r>
            <w:r w:rsidR="00085783">
              <w:rPr>
                <w:rFonts w:ascii="Calibri" w:hAnsi="Calibri" w:cs="Calibri"/>
                <w:sz w:val="20"/>
                <w:szCs w:val="20"/>
              </w:rPr>
              <w:t>feel comfortable engaging with teachers as a revision tool.</w:t>
            </w:r>
          </w:p>
          <w:p w14:paraId="371ECB3D" w14:textId="77777777" w:rsidR="00085783" w:rsidRDefault="00085783" w:rsidP="00035271">
            <w:pPr>
              <w:rPr>
                <w:rFonts w:ascii="Calibri" w:hAnsi="Calibri" w:cs="Calibri"/>
                <w:sz w:val="20"/>
                <w:szCs w:val="20"/>
              </w:rPr>
            </w:pPr>
          </w:p>
          <w:p w14:paraId="75EBE939" w14:textId="77777777" w:rsidR="00085783" w:rsidRDefault="00085783" w:rsidP="00035271">
            <w:pPr>
              <w:rPr>
                <w:rFonts w:ascii="Calibri" w:hAnsi="Calibri" w:cs="Calibri"/>
                <w:sz w:val="20"/>
                <w:szCs w:val="20"/>
              </w:rPr>
            </w:pPr>
            <w:r>
              <w:rPr>
                <w:rFonts w:ascii="Calibri" w:hAnsi="Calibri" w:cs="Calibri"/>
                <w:sz w:val="20"/>
                <w:szCs w:val="20"/>
              </w:rPr>
              <w:t>High/middle/lower prior attainment gaps: those of lower prior attainment targeted for easter tuition and weekly tuition.</w:t>
            </w:r>
          </w:p>
          <w:p w14:paraId="3DC6437E" w14:textId="77777777" w:rsidR="00D66297" w:rsidRDefault="00D66297" w:rsidP="00035271">
            <w:pPr>
              <w:rPr>
                <w:rFonts w:ascii="Calibri" w:hAnsi="Calibri" w:cs="Calibri"/>
                <w:sz w:val="20"/>
                <w:szCs w:val="20"/>
              </w:rPr>
            </w:pPr>
          </w:p>
          <w:p w14:paraId="53E1A556" w14:textId="77777777" w:rsidR="00D66297" w:rsidRDefault="00D66297" w:rsidP="00035271">
            <w:pPr>
              <w:rPr>
                <w:rFonts w:ascii="Calibri" w:hAnsi="Calibri" w:cs="Calibri"/>
                <w:sz w:val="20"/>
                <w:szCs w:val="20"/>
              </w:rPr>
            </w:pPr>
            <w:r>
              <w:rPr>
                <w:rFonts w:ascii="Calibri" w:hAnsi="Calibri" w:cs="Calibri"/>
                <w:sz w:val="20"/>
                <w:szCs w:val="20"/>
              </w:rPr>
              <w:t>PP gap: PP pupils targeted for weekly tuition and easter tuition.</w:t>
            </w:r>
          </w:p>
          <w:p w14:paraId="5419E5CD" w14:textId="77777777" w:rsidR="007F6BFF" w:rsidRDefault="007F6BFF" w:rsidP="00035271">
            <w:pPr>
              <w:rPr>
                <w:rFonts w:ascii="Calibri" w:hAnsi="Calibri" w:cs="Calibri"/>
                <w:sz w:val="20"/>
                <w:szCs w:val="20"/>
              </w:rPr>
            </w:pPr>
          </w:p>
          <w:p w14:paraId="651F8423" w14:textId="77777777" w:rsidR="007F6BFF" w:rsidRDefault="007F6BFF" w:rsidP="00035271">
            <w:pPr>
              <w:rPr>
                <w:rFonts w:ascii="Calibri" w:hAnsi="Calibri" w:cs="Calibri"/>
                <w:sz w:val="20"/>
                <w:szCs w:val="20"/>
              </w:rPr>
            </w:pPr>
            <w:r>
              <w:rPr>
                <w:rFonts w:ascii="Calibri" w:hAnsi="Calibri" w:cs="Calibri"/>
                <w:sz w:val="20"/>
                <w:szCs w:val="20"/>
              </w:rPr>
              <w:t>Significant number of “</w:t>
            </w:r>
            <w:r w:rsidR="00DC6151">
              <w:rPr>
                <w:rFonts w:ascii="Calibri" w:hAnsi="Calibri" w:cs="Calibri"/>
                <w:sz w:val="20"/>
                <w:szCs w:val="20"/>
              </w:rPr>
              <w:t>significantly</w:t>
            </w:r>
            <w:r>
              <w:rPr>
                <w:rFonts w:ascii="Calibri" w:hAnsi="Calibri" w:cs="Calibri"/>
                <w:sz w:val="20"/>
                <w:szCs w:val="20"/>
              </w:rPr>
              <w:t xml:space="preserve"> below” pupils – </w:t>
            </w:r>
            <w:r w:rsidR="00DC6151">
              <w:rPr>
                <w:rFonts w:ascii="Calibri" w:hAnsi="Calibri" w:cs="Calibri"/>
                <w:sz w:val="20"/>
                <w:szCs w:val="20"/>
              </w:rPr>
              <w:t>very strongly linked to attendance.</w:t>
            </w:r>
          </w:p>
          <w:p w14:paraId="46DEF09A" w14:textId="77777777" w:rsidR="00B23A74" w:rsidRDefault="00B23A74" w:rsidP="00035271">
            <w:pPr>
              <w:rPr>
                <w:rFonts w:ascii="Calibri" w:hAnsi="Calibri" w:cs="Calibri"/>
                <w:sz w:val="20"/>
                <w:szCs w:val="20"/>
              </w:rPr>
            </w:pPr>
          </w:p>
          <w:p w14:paraId="383B2942" w14:textId="1DDF4DBB" w:rsidR="00B23A74" w:rsidRDefault="00B23A74" w:rsidP="00035271">
            <w:pPr>
              <w:rPr>
                <w:rFonts w:ascii="Calibri" w:hAnsi="Calibri" w:cs="Calibri"/>
                <w:sz w:val="20"/>
                <w:szCs w:val="20"/>
              </w:rPr>
            </w:pPr>
            <w:r>
              <w:rPr>
                <w:rFonts w:ascii="Calibri" w:hAnsi="Calibri" w:cs="Calibri"/>
                <w:sz w:val="20"/>
                <w:szCs w:val="20"/>
              </w:rPr>
              <w:t xml:space="preserve">Significant progress gap for CHN’s </w:t>
            </w:r>
            <w:proofErr w:type="gramStart"/>
            <w:r>
              <w:rPr>
                <w:rFonts w:ascii="Calibri" w:hAnsi="Calibri" w:cs="Calibri"/>
                <w:sz w:val="20"/>
                <w:szCs w:val="20"/>
              </w:rPr>
              <w:t>group</w:t>
            </w:r>
            <w:r w:rsidR="00C6210A">
              <w:rPr>
                <w:rFonts w:ascii="Calibri" w:hAnsi="Calibri" w:cs="Calibri"/>
                <w:sz w:val="20"/>
                <w:szCs w:val="20"/>
              </w:rPr>
              <w:t xml:space="preserve">  –</w:t>
            </w:r>
            <w:proofErr w:type="gramEnd"/>
            <w:r w:rsidR="00C6210A">
              <w:rPr>
                <w:rFonts w:ascii="Calibri" w:hAnsi="Calibri" w:cs="Calibri"/>
                <w:sz w:val="20"/>
                <w:szCs w:val="20"/>
              </w:rPr>
              <w:t xml:space="preserve"> partly due to attendance. This group has more significantly low attenders than other groups.</w:t>
            </w:r>
          </w:p>
        </w:tc>
        <w:tc>
          <w:tcPr>
            <w:tcW w:w="4726" w:type="dxa"/>
          </w:tcPr>
          <w:p w14:paraId="700FF551" w14:textId="7AB651B1" w:rsidR="00746328" w:rsidRDefault="00746328" w:rsidP="00803B02">
            <w:pPr>
              <w:rPr>
                <w:rFonts w:ascii="Calibri" w:hAnsi="Calibri" w:cs="Calibri"/>
                <w:sz w:val="20"/>
                <w:szCs w:val="20"/>
              </w:rPr>
            </w:pPr>
            <w:r>
              <w:rPr>
                <w:rFonts w:ascii="Calibri" w:hAnsi="Calibri" w:cs="Calibri"/>
                <w:sz w:val="20"/>
                <w:szCs w:val="20"/>
              </w:rPr>
              <w:t xml:space="preserve">Continue emphasis on golden ticket sheets – visited </w:t>
            </w:r>
            <w:r w:rsidR="00F84239">
              <w:rPr>
                <w:rFonts w:ascii="Calibri" w:hAnsi="Calibri" w:cs="Calibri"/>
                <w:sz w:val="20"/>
                <w:szCs w:val="20"/>
              </w:rPr>
              <w:t>after each topic of P&amp;TP unit.</w:t>
            </w:r>
            <w:r w:rsidR="006A61AE">
              <w:rPr>
                <w:rFonts w:ascii="Calibri" w:hAnsi="Calibri" w:cs="Calibri"/>
                <w:sz w:val="20"/>
                <w:szCs w:val="20"/>
              </w:rPr>
              <w:t xml:space="preserve">  Use of these in class as well as</w:t>
            </w:r>
            <w:r w:rsidR="00D66297">
              <w:rPr>
                <w:rFonts w:ascii="Calibri" w:hAnsi="Calibri" w:cs="Calibri"/>
                <w:sz w:val="20"/>
                <w:szCs w:val="20"/>
              </w:rPr>
              <w:t xml:space="preserve"> promotion of use</w:t>
            </w:r>
            <w:r w:rsidR="006A61AE">
              <w:rPr>
                <w:rFonts w:ascii="Calibri" w:hAnsi="Calibri" w:cs="Calibri"/>
                <w:sz w:val="20"/>
                <w:szCs w:val="20"/>
              </w:rPr>
              <w:t xml:space="preserve"> as</w:t>
            </w:r>
            <w:r w:rsidR="00D66297">
              <w:rPr>
                <w:rFonts w:ascii="Calibri" w:hAnsi="Calibri" w:cs="Calibri"/>
                <w:sz w:val="20"/>
                <w:szCs w:val="20"/>
              </w:rPr>
              <w:t xml:space="preserve"> a</w:t>
            </w:r>
            <w:r w:rsidR="006A61AE">
              <w:rPr>
                <w:rFonts w:ascii="Calibri" w:hAnsi="Calibri" w:cs="Calibri"/>
                <w:sz w:val="20"/>
                <w:szCs w:val="20"/>
              </w:rPr>
              <w:t xml:space="preserve"> revision aid.  Continue to remove excessive content to ensure clarity of focus.</w:t>
            </w:r>
          </w:p>
          <w:p w14:paraId="3CC752E9" w14:textId="77777777" w:rsidR="00F84239" w:rsidRDefault="00F84239" w:rsidP="00803B02">
            <w:pPr>
              <w:rPr>
                <w:rFonts w:ascii="Calibri" w:hAnsi="Calibri" w:cs="Calibri"/>
                <w:sz w:val="20"/>
                <w:szCs w:val="20"/>
              </w:rPr>
            </w:pPr>
          </w:p>
          <w:p w14:paraId="2310AE53" w14:textId="77777777" w:rsidR="00F84239" w:rsidRDefault="00F84239" w:rsidP="00803B02">
            <w:pPr>
              <w:rPr>
                <w:rFonts w:ascii="Calibri" w:hAnsi="Calibri" w:cs="Calibri"/>
                <w:sz w:val="20"/>
                <w:szCs w:val="20"/>
              </w:rPr>
            </w:pPr>
            <w:r>
              <w:rPr>
                <w:rFonts w:ascii="Calibri" w:hAnsi="Calibri" w:cs="Calibri"/>
                <w:sz w:val="20"/>
                <w:szCs w:val="20"/>
              </w:rPr>
              <w:t>Increase use of recall and synthesis starters to ensure that P&amp;TP content is increasingly secure and at pupils’ fingertips.</w:t>
            </w:r>
          </w:p>
          <w:p w14:paraId="5C238356" w14:textId="77777777" w:rsidR="00F84239" w:rsidRDefault="00F84239" w:rsidP="00803B02">
            <w:pPr>
              <w:rPr>
                <w:rFonts w:ascii="Calibri" w:hAnsi="Calibri" w:cs="Calibri"/>
                <w:sz w:val="20"/>
                <w:szCs w:val="20"/>
              </w:rPr>
            </w:pPr>
          </w:p>
          <w:p w14:paraId="07AFFD0A" w14:textId="77777777" w:rsidR="00F84239" w:rsidRDefault="006748DB" w:rsidP="00803B02">
            <w:pPr>
              <w:rPr>
                <w:rFonts w:ascii="Calibri" w:hAnsi="Calibri" w:cs="Calibri"/>
                <w:sz w:val="20"/>
                <w:szCs w:val="20"/>
              </w:rPr>
            </w:pPr>
            <w:r>
              <w:rPr>
                <w:rFonts w:ascii="Calibri" w:hAnsi="Calibri" w:cs="Calibri"/>
                <w:sz w:val="20"/>
                <w:szCs w:val="20"/>
              </w:rPr>
              <w:t>Prioritise revision of site study.</w:t>
            </w:r>
          </w:p>
          <w:p w14:paraId="42D985D4" w14:textId="77777777" w:rsidR="006748DB" w:rsidRDefault="006748DB" w:rsidP="00803B02">
            <w:pPr>
              <w:rPr>
                <w:rFonts w:ascii="Calibri" w:hAnsi="Calibri" w:cs="Calibri"/>
                <w:sz w:val="20"/>
                <w:szCs w:val="20"/>
              </w:rPr>
            </w:pPr>
          </w:p>
          <w:p w14:paraId="60C18E44" w14:textId="77777777" w:rsidR="006748DB" w:rsidRDefault="006748DB" w:rsidP="00803B02">
            <w:pPr>
              <w:rPr>
                <w:rFonts w:ascii="Calibri" w:hAnsi="Calibri" w:cs="Calibri"/>
                <w:sz w:val="20"/>
                <w:szCs w:val="20"/>
              </w:rPr>
            </w:pPr>
            <w:r>
              <w:rPr>
                <w:rFonts w:ascii="Calibri" w:hAnsi="Calibri" w:cs="Calibri"/>
                <w:sz w:val="20"/>
                <w:szCs w:val="20"/>
              </w:rPr>
              <w:t>Bespoke</w:t>
            </w:r>
            <w:r w:rsidR="007E4384">
              <w:rPr>
                <w:rFonts w:ascii="Calibri" w:hAnsi="Calibri" w:cs="Calibri"/>
                <w:sz w:val="20"/>
                <w:szCs w:val="20"/>
              </w:rPr>
              <w:t xml:space="preserve"> timetable </w:t>
            </w:r>
            <w:r>
              <w:rPr>
                <w:rFonts w:ascii="Calibri" w:hAnsi="Calibri" w:cs="Calibri"/>
                <w:sz w:val="20"/>
                <w:szCs w:val="20"/>
              </w:rPr>
              <w:t>planning for each group in lead up to exams – CHN’s group</w:t>
            </w:r>
            <w:r w:rsidR="00364C62">
              <w:rPr>
                <w:rFonts w:ascii="Calibri" w:hAnsi="Calibri" w:cs="Calibri"/>
                <w:sz w:val="20"/>
                <w:szCs w:val="20"/>
              </w:rPr>
              <w:t xml:space="preserve"> have lost significant learning time due to double periods on Mondays.  CHN to decide whether to use the P&amp;TP practice exam, or to replace with a brief walking talking mock and move on to other revision.</w:t>
            </w:r>
          </w:p>
          <w:p w14:paraId="3314A942" w14:textId="77777777" w:rsidR="00494443" w:rsidRDefault="00494443" w:rsidP="00803B02">
            <w:pPr>
              <w:rPr>
                <w:rFonts w:ascii="Calibri" w:hAnsi="Calibri" w:cs="Calibri"/>
                <w:sz w:val="20"/>
                <w:szCs w:val="20"/>
              </w:rPr>
            </w:pPr>
          </w:p>
          <w:p w14:paraId="03696ADB" w14:textId="77777777" w:rsidR="00494443" w:rsidRDefault="00494443" w:rsidP="00803B02">
            <w:pPr>
              <w:rPr>
                <w:rFonts w:ascii="Calibri" w:hAnsi="Calibri" w:cs="Calibri"/>
                <w:sz w:val="20"/>
                <w:szCs w:val="20"/>
              </w:rPr>
            </w:pPr>
            <w:r>
              <w:rPr>
                <w:rFonts w:ascii="Calibri" w:hAnsi="Calibri" w:cs="Calibri"/>
                <w:sz w:val="20"/>
                <w:szCs w:val="20"/>
              </w:rPr>
              <w:t>Continued ongoing emphasis of teachers’ availability at break/lunch/after school on any day of the week and encouragement to use us as a revision resource</w:t>
            </w:r>
            <w:r w:rsidR="006356F7">
              <w:rPr>
                <w:rFonts w:ascii="Calibri" w:hAnsi="Calibri" w:cs="Calibri"/>
                <w:sz w:val="20"/>
                <w:szCs w:val="20"/>
              </w:rPr>
              <w:t>.</w:t>
            </w:r>
          </w:p>
          <w:p w14:paraId="5130EEE7" w14:textId="77777777" w:rsidR="006356F7" w:rsidRDefault="006356F7" w:rsidP="00803B02">
            <w:pPr>
              <w:rPr>
                <w:rFonts w:ascii="Calibri" w:hAnsi="Calibri" w:cs="Calibri"/>
                <w:sz w:val="20"/>
                <w:szCs w:val="20"/>
              </w:rPr>
            </w:pPr>
          </w:p>
          <w:p w14:paraId="7E8C06FC" w14:textId="77777777" w:rsidR="006356F7" w:rsidRDefault="006356F7" w:rsidP="00803B02">
            <w:pPr>
              <w:rPr>
                <w:rFonts w:ascii="Calibri" w:hAnsi="Calibri" w:cs="Calibri"/>
                <w:sz w:val="20"/>
                <w:szCs w:val="20"/>
              </w:rPr>
            </w:pPr>
            <w:r>
              <w:rPr>
                <w:rFonts w:ascii="Calibri" w:hAnsi="Calibri" w:cs="Calibri"/>
                <w:sz w:val="20"/>
                <w:szCs w:val="20"/>
              </w:rPr>
              <w:t>1-1s with those who are nervous about P&amp;TP unit.</w:t>
            </w:r>
          </w:p>
          <w:p w14:paraId="3BD9E546" w14:textId="77777777" w:rsidR="00DC6151" w:rsidRDefault="00DC6151" w:rsidP="00803B02">
            <w:pPr>
              <w:rPr>
                <w:rFonts w:ascii="Calibri" w:hAnsi="Calibri" w:cs="Calibri"/>
                <w:sz w:val="20"/>
                <w:szCs w:val="20"/>
              </w:rPr>
            </w:pPr>
          </w:p>
          <w:p w14:paraId="50AAA42A" w14:textId="4CD46E3B" w:rsidR="00DC6151" w:rsidRDefault="00DC6151" w:rsidP="00803B02">
            <w:pPr>
              <w:rPr>
                <w:rFonts w:ascii="Calibri" w:hAnsi="Calibri" w:cs="Calibri"/>
                <w:sz w:val="20"/>
                <w:szCs w:val="20"/>
              </w:rPr>
            </w:pPr>
            <w:r>
              <w:rPr>
                <w:rFonts w:ascii="Calibri" w:hAnsi="Calibri" w:cs="Calibri"/>
                <w:sz w:val="20"/>
                <w:szCs w:val="20"/>
              </w:rPr>
              <w:t>Clear signposting on teams of appropriate revision resources.</w:t>
            </w:r>
          </w:p>
        </w:tc>
        <w:tc>
          <w:tcPr>
            <w:tcW w:w="4726" w:type="dxa"/>
          </w:tcPr>
          <w:p w14:paraId="102519E4" w14:textId="77777777" w:rsidR="002D6551" w:rsidRDefault="006A61AE" w:rsidP="00803B02">
            <w:pPr>
              <w:rPr>
                <w:rFonts w:ascii="Calibri" w:hAnsi="Calibri" w:cs="Calibri"/>
                <w:sz w:val="20"/>
                <w:szCs w:val="20"/>
              </w:rPr>
            </w:pPr>
            <w:r>
              <w:rPr>
                <w:rFonts w:ascii="Calibri" w:hAnsi="Calibri" w:cs="Calibri"/>
                <w:sz w:val="20"/>
                <w:szCs w:val="20"/>
              </w:rPr>
              <w:t xml:space="preserve">Improved performance on P&amp;TP unit as pupils attempt more questions – fewer scores of 0 on this unit’s questions compared to the last year we sat it </w:t>
            </w:r>
            <w:r w:rsidR="007E4384">
              <w:rPr>
                <w:rFonts w:ascii="Calibri" w:hAnsi="Calibri" w:cs="Calibri"/>
                <w:sz w:val="20"/>
                <w:szCs w:val="20"/>
              </w:rPr>
              <w:t>– not used during pandemic or previous 2 years.</w:t>
            </w:r>
          </w:p>
          <w:p w14:paraId="27162F9B" w14:textId="77777777" w:rsidR="007E4384" w:rsidRDefault="007E4384" w:rsidP="00803B02">
            <w:pPr>
              <w:rPr>
                <w:rFonts w:ascii="Calibri" w:hAnsi="Calibri" w:cs="Calibri"/>
                <w:sz w:val="20"/>
                <w:szCs w:val="20"/>
              </w:rPr>
            </w:pPr>
          </w:p>
          <w:p w14:paraId="3E396120" w14:textId="77777777" w:rsidR="007E4384" w:rsidRDefault="007E4384" w:rsidP="00803B02">
            <w:pPr>
              <w:rPr>
                <w:rFonts w:ascii="Calibri" w:hAnsi="Calibri" w:cs="Calibri"/>
                <w:sz w:val="20"/>
                <w:szCs w:val="20"/>
              </w:rPr>
            </w:pPr>
          </w:p>
          <w:p w14:paraId="19BCE0AA" w14:textId="77777777" w:rsidR="007E4384" w:rsidRDefault="007E4384" w:rsidP="00803B02">
            <w:pPr>
              <w:rPr>
                <w:rFonts w:ascii="Calibri" w:hAnsi="Calibri" w:cs="Calibri"/>
                <w:sz w:val="20"/>
                <w:szCs w:val="20"/>
              </w:rPr>
            </w:pPr>
          </w:p>
          <w:p w14:paraId="6AE0765C" w14:textId="77777777" w:rsidR="007E4384" w:rsidRDefault="007E4384" w:rsidP="00803B02">
            <w:pPr>
              <w:rPr>
                <w:rFonts w:ascii="Calibri" w:hAnsi="Calibri" w:cs="Calibri"/>
                <w:sz w:val="20"/>
                <w:szCs w:val="20"/>
              </w:rPr>
            </w:pPr>
          </w:p>
          <w:p w14:paraId="18CB79FA" w14:textId="77777777" w:rsidR="007E4384" w:rsidRDefault="007E4384" w:rsidP="00803B02">
            <w:pPr>
              <w:rPr>
                <w:rFonts w:ascii="Calibri" w:hAnsi="Calibri" w:cs="Calibri"/>
                <w:sz w:val="20"/>
                <w:szCs w:val="20"/>
              </w:rPr>
            </w:pPr>
          </w:p>
          <w:p w14:paraId="69F166BF" w14:textId="299BC62D" w:rsidR="007E4384" w:rsidRDefault="007E4384" w:rsidP="00803B02">
            <w:pPr>
              <w:rPr>
                <w:rFonts w:ascii="Calibri" w:hAnsi="Calibri" w:cs="Calibri"/>
                <w:sz w:val="20"/>
                <w:szCs w:val="20"/>
              </w:rPr>
            </w:pPr>
            <w:r>
              <w:rPr>
                <w:rFonts w:ascii="Calibri" w:hAnsi="Calibri" w:cs="Calibri"/>
                <w:sz w:val="20"/>
                <w:szCs w:val="20"/>
              </w:rPr>
              <w:t>Achievement on site study question to match or exceed previous years.</w:t>
            </w:r>
          </w:p>
          <w:p w14:paraId="26D035BF" w14:textId="77777777" w:rsidR="007E4384" w:rsidRDefault="007E4384" w:rsidP="00803B02">
            <w:pPr>
              <w:rPr>
                <w:rFonts w:ascii="Calibri" w:hAnsi="Calibri" w:cs="Calibri"/>
                <w:sz w:val="20"/>
                <w:szCs w:val="20"/>
              </w:rPr>
            </w:pPr>
          </w:p>
          <w:p w14:paraId="64F9D1B2" w14:textId="77777777" w:rsidR="007E4384" w:rsidRDefault="007E4384" w:rsidP="00803B02">
            <w:pPr>
              <w:rPr>
                <w:rFonts w:ascii="Calibri" w:hAnsi="Calibri" w:cs="Calibri"/>
                <w:sz w:val="20"/>
                <w:szCs w:val="20"/>
              </w:rPr>
            </w:pPr>
            <w:r>
              <w:rPr>
                <w:rFonts w:ascii="Calibri" w:hAnsi="Calibri" w:cs="Calibri"/>
                <w:sz w:val="20"/>
                <w:szCs w:val="20"/>
              </w:rPr>
              <w:t>All groups to feel confident in exam technique for each unit prior to exam.</w:t>
            </w:r>
          </w:p>
          <w:p w14:paraId="7CDA8D25" w14:textId="77777777" w:rsidR="00DC6151" w:rsidRDefault="00DC6151" w:rsidP="00803B02">
            <w:pPr>
              <w:rPr>
                <w:rFonts w:ascii="Calibri" w:hAnsi="Calibri" w:cs="Calibri"/>
                <w:sz w:val="20"/>
                <w:szCs w:val="20"/>
              </w:rPr>
            </w:pPr>
          </w:p>
          <w:p w14:paraId="444A35BA" w14:textId="77777777" w:rsidR="00DC6151" w:rsidRDefault="00DC6151" w:rsidP="00803B02">
            <w:pPr>
              <w:rPr>
                <w:rFonts w:ascii="Calibri" w:hAnsi="Calibri" w:cs="Calibri"/>
                <w:sz w:val="20"/>
                <w:szCs w:val="20"/>
              </w:rPr>
            </w:pPr>
          </w:p>
          <w:p w14:paraId="78D06826" w14:textId="77777777" w:rsidR="00DC6151" w:rsidRDefault="00DC6151" w:rsidP="00803B02">
            <w:pPr>
              <w:rPr>
                <w:rFonts w:ascii="Calibri" w:hAnsi="Calibri" w:cs="Calibri"/>
                <w:sz w:val="20"/>
                <w:szCs w:val="20"/>
              </w:rPr>
            </w:pPr>
          </w:p>
          <w:p w14:paraId="03D65CB5" w14:textId="77777777" w:rsidR="00DC6151" w:rsidRDefault="00DC6151" w:rsidP="00803B02">
            <w:pPr>
              <w:rPr>
                <w:rFonts w:ascii="Calibri" w:hAnsi="Calibri" w:cs="Calibri"/>
                <w:sz w:val="20"/>
                <w:szCs w:val="20"/>
              </w:rPr>
            </w:pPr>
          </w:p>
          <w:p w14:paraId="4A95520E" w14:textId="77777777" w:rsidR="00DC6151" w:rsidRDefault="00DC6151" w:rsidP="00803B02">
            <w:pPr>
              <w:rPr>
                <w:rFonts w:ascii="Calibri" w:hAnsi="Calibri" w:cs="Calibri"/>
                <w:sz w:val="20"/>
                <w:szCs w:val="20"/>
              </w:rPr>
            </w:pPr>
          </w:p>
          <w:p w14:paraId="21EA266D" w14:textId="77777777" w:rsidR="00DC6151" w:rsidRDefault="00DC6151" w:rsidP="00803B02">
            <w:pPr>
              <w:rPr>
                <w:rFonts w:ascii="Calibri" w:hAnsi="Calibri" w:cs="Calibri"/>
                <w:sz w:val="20"/>
                <w:szCs w:val="20"/>
              </w:rPr>
            </w:pPr>
          </w:p>
          <w:p w14:paraId="21C2CCEE" w14:textId="77777777" w:rsidR="00DC6151" w:rsidRDefault="00DC6151" w:rsidP="00803B02">
            <w:pPr>
              <w:rPr>
                <w:rFonts w:ascii="Calibri" w:hAnsi="Calibri" w:cs="Calibri"/>
                <w:sz w:val="20"/>
                <w:szCs w:val="20"/>
              </w:rPr>
            </w:pPr>
          </w:p>
          <w:p w14:paraId="35827FC9" w14:textId="77777777" w:rsidR="00DC6151" w:rsidRDefault="00DC6151" w:rsidP="00803B02">
            <w:pPr>
              <w:rPr>
                <w:rFonts w:ascii="Calibri" w:hAnsi="Calibri" w:cs="Calibri"/>
                <w:sz w:val="20"/>
                <w:szCs w:val="20"/>
              </w:rPr>
            </w:pPr>
          </w:p>
          <w:p w14:paraId="73857E9D" w14:textId="77777777" w:rsidR="00DC6151" w:rsidRDefault="00DC6151" w:rsidP="00803B02">
            <w:pPr>
              <w:rPr>
                <w:rFonts w:ascii="Calibri" w:hAnsi="Calibri" w:cs="Calibri"/>
                <w:sz w:val="20"/>
                <w:szCs w:val="20"/>
              </w:rPr>
            </w:pPr>
          </w:p>
          <w:p w14:paraId="24C28B5C" w14:textId="77777777" w:rsidR="00DC6151" w:rsidRDefault="00DC6151" w:rsidP="00803B02">
            <w:pPr>
              <w:rPr>
                <w:rFonts w:ascii="Calibri" w:hAnsi="Calibri" w:cs="Calibri"/>
                <w:sz w:val="20"/>
                <w:szCs w:val="20"/>
              </w:rPr>
            </w:pPr>
          </w:p>
          <w:p w14:paraId="3D68BB45" w14:textId="15B8A431" w:rsidR="00DC6151" w:rsidRDefault="00DC6151" w:rsidP="00803B02">
            <w:pPr>
              <w:rPr>
                <w:rFonts w:ascii="Calibri" w:hAnsi="Calibri" w:cs="Calibri"/>
                <w:sz w:val="20"/>
                <w:szCs w:val="20"/>
              </w:rPr>
            </w:pPr>
            <w:r>
              <w:rPr>
                <w:rFonts w:ascii="Calibri" w:hAnsi="Calibri" w:cs="Calibri"/>
                <w:sz w:val="20"/>
                <w:szCs w:val="20"/>
              </w:rPr>
              <w:t>All pupils know where to access appropriate revision support for each element of the course.</w:t>
            </w:r>
          </w:p>
        </w:tc>
      </w:tr>
      <w:tr w:rsidR="002D6551" w14:paraId="3DAA1A55" w14:textId="77777777" w:rsidTr="00C6738A">
        <w:trPr>
          <w:trHeight w:val="1191"/>
          <w:jc w:val="center"/>
        </w:trPr>
        <w:tc>
          <w:tcPr>
            <w:tcW w:w="1411" w:type="dxa"/>
            <w:vAlign w:val="center"/>
          </w:tcPr>
          <w:p w14:paraId="72565554" w14:textId="77777777" w:rsidR="002D6551" w:rsidRDefault="002D6551" w:rsidP="00803B02">
            <w:pPr>
              <w:jc w:val="center"/>
              <w:rPr>
                <w:rFonts w:ascii="Calibri" w:hAnsi="Calibri" w:cs="Calibri"/>
                <w:b/>
                <w:sz w:val="32"/>
                <w:szCs w:val="32"/>
              </w:rPr>
            </w:pPr>
            <w:r>
              <w:rPr>
                <w:rFonts w:ascii="Calibri" w:hAnsi="Calibri" w:cs="Calibri"/>
                <w:b/>
                <w:sz w:val="32"/>
                <w:szCs w:val="32"/>
              </w:rPr>
              <w:lastRenderedPageBreak/>
              <w:t>Year 10</w:t>
            </w:r>
          </w:p>
        </w:tc>
        <w:tc>
          <w:tcPr>
            <w:tcW w:w="4725" w:type="dxa"/>
          </w:tcPr>
          <w:p w14:paraId="680411C8" w14:textId="1E4CD76A" w:rsidR="00F44818" w:rsidRDefault="00F44818" w:rsidP="00803B02">
            <w:pPr>
              <w:rPr>
                <w:rFonts w:ascii="Calibri" w:hAnsi="Calibri" w:cs="Calibri"/>
                <w:sz w:val="20"/>
                <w:szCs w:val="20"/>
              </w:rPr>
            </w:pPr>
            <w:r>
              <w:rPr>
                <w:rFonts w:ascii="Calibri" w:hAnsi="Calibri" w:cs="Calibri"/>
                <w:sz w:val="20"/>
                <w:szCs w:val="20"/>
              </w:rPr>
              <w:t xml:space="preserve">RAP data based on work and attitude throughout Elizabeth unit (minus site </w:t>
            </w:r>
            <w:proofErr w:type="gramStart"/>
            <w:r>
              <w:rPr>
                <w:rFonts w:ascii="Calibri" w:hAnsi="Calibri" w:cs="Calibri"/>
                <w:sz w:val="20"/>
                <w:szCs w:val="20"/>
              </w:rPr>
              <w:t>study)  =</w:t>
            </w:r>
            <w:proofErr w:type="gramEnd"/>
            <w:r>
              <w:rPr>
                <w:rFonts w:ascii="Calibri" w:hAnsi="Calibri" w:cs="Calibri"/>
                <w:sz w:val="20"/>
                <w:szCs w:val="20"/>
              </w:rPr>
              <w:t xml:space="preserve"> less than ¼ of the course.</w:t>
            </w:r>
          </w:p>
          <w:p w14:paraId="32C31857" w14:textId="77777777" w:rsidR="00F44818" w:rsidRDefault="00F44818" w:rsidP="00803B02">
            <w:pPr>
              <w:rPr>
                <w:rFonts w:ascii="Calibri" w:hAnsi="Calibri" w:cs="Calibri"/>
                <w:sz w:val="20"/>
                <w:szCs w:val="20"/>
              </w:rPr>
            </w:pPr>
          </w:p>
          <w:p w14:paraId="17501BD8" w14:textId="77777777" w:rsidR="002D6551" w:rsidRDefault="0010613F" w:rsidP="00803B02">
            <w:pPr>
              <w:rPr>
                <w:rFonts w:ascii="Calibri" w:hAnsi="Calibri" w:cs="Calibri"/>
                <w:sz w:val="20"/>
                <w:szCs w:val="20"/>
              </w:rPr>
            </w:pPr>
            <w:r>
              <w:rPr>
                <w:rFonts w:ascii="Calibri" w:hAnsi="Calibri" w:cs="Calibri"/>
                <w:sz w:val="20"/>
                <w:szCs w:val="20"/>
              </w:rPr>
              <w:t>High</w:t>
            </w:r>
            <w:r w:rsidR="009A0FFE">
              <w:rPr>
                <w:rFonts w:ascii="Calibri" w:hAnsi="Calibri" w:cs="Calibri"/>
                <w:sz w:val="20"/>
                <w:szCs w:val="20"/>
              </w:rPr>
              <w:t>/middle/lower gap is apparent but not stark.</w:t>
            </w:r>
          </w:p>
          <w:p w14:paraId="42774F40" w14:textId="77777777" w:rsidR="00B23A74" w:rsidRDefault="00B23A74" w:rsidP="00803B02">
            <w:pPr>
              <w:rPr>
                <w:rFonts w:ascii="Calibri" w:hAnsi="Calibri" w:cs="Calibri"/>
                <w:sz w:val="20"/>
                <w:szCs w:val="20"/>
              </w:rPr>
            </w:pPr>
          </w:p>
          <w:p w14:paraId="58F676ED" w14:textId="77777777" w:rsidR="00B23A74" w:rsidRDefault="00B23A74" w:rsidP="00803B02">
            <w:pPr>
              <w:rPr>
                <w:rFonts w:ascii="Calibri" w:hAnsi="Calibri" w:cs="Calibri"/>
                <w:sz w:val="20"/>
                <w:szCs w:val="20"/>
              </w:rPr>
            </w:pPr>
            <w:r>
              <w:rPr>
                <w:rFonts w:ascii="Calibri" w:hAnsi="Calibri" w:cs="Calibri"/>
                <w:sz w:val="20"/>
                <w:szCs w:val="20"/>
              </w:rPr>
              <w:t>Significant progress gap for CHN’s group</w:t>
            </w:r>
            <w:r w:rsidR="00444B3C">
              <w:rPr>
                <w:rFonts w:ascii="Calibri" w:hAnsi="Calibri" w:cs="Calibri"/>
                <w:sz w:val="20"/>
                <w:szCs w:val="20"/>
              </w:rPr>
              <w:t xml:space="preserve"> – why is this? No </w:t>
            </w:r>
            <w:proofErr w:type="spellStart"/>
            <w:r w:rsidR="00444B3C">
              <w:rPr>
                <w:rFonts w:ascii="Calibri" w:hAnsi="Calibri" w:cs="Calibri"/>
                <w:sz w:val="20"/>
                <w:szCs w:val="20"/>
              </w:rPr>
              <w:t>discernable</w:t>
            </w:r>
            <w:proofErr w:type="spellEnd"/>
            <w:r w:rsidR="00444B3C">
              <w:rPr>
                <w:rFonts w:ascii="Calibri" w:hAnsi="Calibri" w:cs="Calibri"/>
                <w:sz w:val="20"/>
                <w:szCs w:val="20"/>
              </w:rPr>
              <w:t xml:space="preserve"> pattern in the data. Further probing needed. </w:t>
            </w:r>
          </w:p>
          <w:p w14:paraId="0236F79B" w14:textId="77777777" w:rsidR="000D00AB" w:rsidRDefault="000D00AB" w:rsidP="00803B02">
            <w:pPr>
              <w:rPr>
                <w:rFonts w:ascii="Calibri" w:hAnsi="Calibri" w:cs="Calibri"/>
                <w:sz w:val="20"/>
                <w:szCs w:val="20"/>
              </w:rPr>
            </w:pPr>
          </w:p>
          <w:p w14:paraId="659B9EB1" w14:textId="77777777" w:rsidR="000D00AB" w:rsidRDefault="000D00AB" w:rsidP="00803B02">
            <w:pPr>
              <w:rPr>
                <w:rFonts w:ascii="Calibri" w:hAnsi="Calibri" w:cs="Calibri"/>
                <w:sz w:val="20"/>
                <w:szCs w:val="20"/>
              </w:rPr>
            </w:pPr>
          </w:p>
          <w:p w14:paraId="7514771E" w14:textId="795FB1DD" w:rsidR="000D00AB" w:rsidRDefault="000D00AB" w:rsidP="00803B02">
            <w:pPr>
              <w:rPr>
                <w:rFonts w:ascii="Calibri" w:hAnsi="Calibri" w:cs="Calibri"/>
                <w:sz w:val="20"/>
                <w:szCs w:val="20"/>
              </w:rPr>
            </w:pPr>
            <w:r>
              <w:rPr>
                <w:rFonts w:ascii="Calibri" w:hAnsi="Calibri" w:cs="Calibri"/>
                <w:sz w:val="20"/>
                <w:szCs w:val="20"/>
              </w:rPr>
              <w:t>Challenge now increasing of knowledge retention across multiple units.</w:t>
            </w:r>
          </w:p>
        </w:tc>
        <w:tc>
          <w:tcPr>
            <w:tcW w:w="4726" w:type="dxa"/>
          </w:tcPr>
          <w:p w14:paraId="5ACADB3A" w14:textId="7EECB1F1" w:rsidR="00487F27" w:rsidRPr="009A0FFE" w:rsidRDefault="00AD1D5E" w:rsidP="00487F27">
            <w:pPr>
              <w:numPr>
                <w:ilvl w:val="0"/>
                <w:numId w:val="3"/>
              </w:numPr>
              <w:shd w:val="clear" w:color="auto" w:fill="FFFFFF"/>
              <w:spacing w:beforeAutospacing="1"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Emphasis on “the b</w:t>
            </w:r>
            <w:r w:rsidR="00487F27" w:rsidRPr="00487F27">
              <w:rPr>
                <w:rFonts w:ascii="Calibri" w:eastAsia="Times New Roman" w:hAnsi="Calibri" w:cs="Calibri"/>
                <w:color w:val="000000"/>
                <w:sz w:val="24"/>
                <w:szCs w:val="24"/>
                <w:bdr w:val="none" w:sz="0" w:space="0" w:color="auto" w:frame="1"/>
                <w:lang w:eastAsia="en-GB"/>
              </w:rPr>
              <w:t>asics</w:t>
            </w:r>
            <w:r>
              <w:rPr>
                <w:rFonts w:ascii="Calibri" w:eastAsia="Times New Roman" w:hAnsi="Calibri" w:cs="Calibri"/>
                <w:color w:val="000000"/>
                <w:sz w:val="24"/>
                <w:szCs w:val="24"/>
                <w:bdr w:val="none" w:sz="0" w:space="0" w:color="auto" w:frame="1"/>
                <w:lang w:eastAsia="en-GB"/>
              </w:rPr>
              <w:t xml:space="preserve">” </w:t>
            </w:r>
            <w:proofErr w:type="gramStart"/>
            <w:r>
              <w:rPr>
                <w:rFonts w:ascii="Calibri" w:eastAsia="Times New Roman" w:hAnsi="Calibri" w:cs="Calibri"/>
                <w:color w:val="000000"/>
                <w:sz w:val="24"/>
                <w:szCs w:val="24"/>
                <w:bdr w:val="none" w:sz="0" w:space="0" w:color="auto" w:frame="1"/>
                <w:lang w:eastAsia="en-GB"/>
              </w:rPr>
              <w:t>e.g.</w:t>
            </w:r>
            <w:proofErr w:type="gramEnd"/>
            <w:r w:rsidR="00487F27" w:rsidRPr="00487F27">
              <w:rPr>
                <w:rFonts w:ascii="Calibri" w:eastAsia="Times New Roman" w:hAnsi="Calibri" w:cs="Calibri"/>
                <w:color w:val="000000"/>
                <w:sz w:val="24"/>
                <w:szCs w:val="24"/>
                <w:bdr w:val="none" w:sz="0" w:space="0" w:color="auto" w:frame="1"/>
                <w:lang w:eastAsia="en-GB"/>
              </w:rPr>
              <w:t xml:space="preserve"> </w:t>
            </w:r>
            <w:proofErr w:type="spellStart"/>
            <w:r w:rsidR="00487F27" w:rsidRPr="00487F27">
              <w:rPr>
                <w:rFonts w:ascii="Calibri" w:eastAsia="Times New Roman" w:hAnsi="Calibri" w:cs="Calibri"/>
                <w:color w:val="000000"/>
                <w:sz w:val="24"/>
                <w:szCs w:val="24"/>
                <w:bdr w:val="none" w:sz="0" w:space="0" w:color="auto" w:frame="1"/>
                <w:lang w:eastAsia="en-GB"/>
              </w:rPr>
              <w:t>checkins</w:t>
            </w:r>
            <w:proofErr w:type="spellEnd"/>
            <w:r>
              <w:rPr>
                <w:rFonts w:ascii="Calibri" w:eastAsia="Times New Roman" w:hAnsi="Calibri" w:cs="Calibri"/>
                <w:color w:val="000000"/>
                <w:sz w:val="24"/>
                <w:szCs w:val="24"/>
                <w:bdr w:val="none" w:sz="0" w:space="0" w:color="auto" w:frame="1"/>
                <w:lang w:eastAsia="en-GB"/>
              </w:rPr>
              <w:t xml:space="preserve"> with relevant pupils</w:t>
            </w:r>
            <w:r w:rsidR="00487F27" w:rsidRPr="00487F27">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 xml:space="preserve">carefully crafted provision and/or removal of scaffolding with </w:t>
            </w:r>
            <w:r w:rsidR="00487F27" w:rsidRPr="00487F27">
              <w:rPr>
                <w:rFonts w:ascii="Calibri" w:eastAsia="Times New Roman" w:hAnsi="Calibri" w:cs="Calibri"/>
                <w:color w:val="000000"/>
                <w:sz w:val="24"/>
                <w:szCs w:val="24"/>
                <w:bdr w:val="none" w:sz="0" w:space="0" w:color="auto" w:frame="1"/>
                <w:lang w:eastAsia="en-GB"/>
              </w:rPr>
              <w:t>writing frames</w:t>
            </w:r>
            <w:r>
              <w:rPr>
                <w:rFonts w:ascii="Calibri" w:eastAsia="Times New Roman" w:hAnsi="Calibri" w:cs="Calibri"/>
                <w:color w:val="000000"/>
                <w:sz w:val="24"/>
                <w:szCs w:val="24"/>
                <w:bdr w:val="none" w:sz="0" w:space="0" w:color="auto" w:frame="1"/>
                <w:lang w:eastAsia="en-GB"/>
              </w:rPr>
              <w:t xml:space="preserve"> and sentence starters</w:t>
            </w:r>
            <w:r w:rsidR="00487F27" w:rsidRPr="00487F27">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 xml:space="preserve">consistent </w:t>
            </w:r>
            <w:r w:rsidR="00487F27" w:rsidRPr="00487F27">
              <w:rPr>
                <w:rFonts w:ascii="Calibri" w:eastAsia="Times New Roman" w:hAnsi="Calibri" w:cs="Calibri"/>
                <w:color w:val="000000"/>
                <w:sz w:val="24"/>
                <w:szCs w:val="24"/>
                <w:bdr w:val="none" w:sz="0" w:space="0" w:color="auto" w:frame="1"/>
                <w:lang w:eastAsia="en-GB"/>
              </w:rPr>
              <w:t>standards</w:t>
            </w:r>
            <w:r>
              <w:rPr>
                <w:rFonts w:ascii="Calibri" w:eastAsia="Times New Roman" w:hAnsi="Calibri" w:cs="Calibri"/>
                <w:color w:val="000000"/>
                <w:sz w:val="24"/>
                <w:szCs w:val="24"/>
                <w:bdr w:val="none" w:sz="0" w:space="0" w:color="auto" w:frame="1"/>
                <w:lang w:eastAsia="en-GB"/>
              </w:rPr>
              <w:t xml:space="preserve"> with instant consequences for slip ups</w:t>
            </w:r>
            <w:r w:rsidR="00487F27" w:rsidRPr="00487F27">
              <w:rPr>
                <w:rFonts w:ascii="Calibri" w:eastAsia="Times New Roman" w:hAnsi="Calibri" w:cs="Calibri"/>
                <w:color w:val="000000"/>
                <w:sz w:val="24"/>
                <w:szCs w:val="24"/>
                <w:bdr w:val="none" w:sz="0" w:space="0" w:color="auto" w:frame="1"/>
                <w:lang w:eastAsia="en-GB"/>
              </w:rPr>
              <w:t>, improvements</w:t>
            </w:r>
            <w:r>
              <w:rPr>
                <w:rFonts w:ascii="Calibri" w:eastAsia="Times New Roman" w:hAnsi="Calibri" w:cs="Calibri"/>
                <w:color w:val="000000"/>
                <w:sz w:val="24"/>
                <w:szCs w:val="24"/>
                <w:bdr w:val="none" w:sz="0" w:space="0" w:color="auto" w:frame="1"/>
                <w:lang w:eastAsia="en-GB"/>
              </w:rPr>
              <w:t xml:space="preserve"> to work are carried out as soon as possible</w:t>
            </w:r>
            <w:r w:rsidR="00487F27" w:rsidRPr="00487F27">
              <w:rPr>
                <w:rFonts w:ascii="Calibri" w:eastAsia="Times New Roman" w:hAnsi="Calibri" w:cs="Calibri"/>
                <w:color w:val="000000"/>
                <w:sz w:val="24"/>
                <w:szCs w:val="24"/>
                <w:bdr w:val="none" w:sz="0" w:space="0" w:color="auto" w:frame="1"/>
                <w:lang w:eastAsia="en-GB"/>
              </w:rPr>
              <w:t>, quality of written work</w:t>
            </w:r>
            <w:r>
              <w:rPr>
                <w:rFonts w:ascii="Calibri" w:eastAsia="Times New Roman" w:hAnsi="Calibri" w:cs="Calibri"/>
                <w:color w:val="000000"/>
                <w:sz w:val="24"/>
                <w:szCs w:val="24"/>
                <w:bdr w:val="none" w:sz="0" w:space="0" w:color="auto" w:frame="1"/>
                <w:lang w:eastAsia="en-GB"/>
              </w:rPr>
              <w:t xml:space="preserve"> is </w:t>
            </w:r>
            <w:r w:rsidR="00A6420B">
              <w:rPr>
                <w:rFonts w:ascii="Calibri" w:eastAsia="Times New Roman" w:hAnsi="Calibri" w:cs="Calibri"/>
                <w:color w:val="000000"/>
                <w:sz w:val="24"/>
                <w:szCs w:val="24"/>
                <w:bdr w:val="none" w:sz="0" w:space="0" w:color="auto" w:frame="1"/>
                <w:lang w:eastAsia="en-GB"/>
              </w:rPr>
              <w:t>always prioritised.</w:t>
            </w:r>
          </w:p>
          <w:p w14:paraId="25379BF8" w14:textId="63DB13BD" w:rsidR="009A0FFE" w:rsidRPr="00487F27" w:rsidRDefault="009A0FFE" w:rsidP="00487F27">
            <w:pPr>
              <w:numPr>
                <w:ilvl w:val="0"/>
                <w:numId w:val="3"/>
              </w:numPr>
              <w:shd w:val="clear" w:color="auto" w:fill="FFFFFF"/>
              <w:spacing w:beforeAutospacing="1"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Use of Golden Ticket sheets for every unit – emphasis on supporting lower-ability and disadvantaged pupils with completing these and referring to them as a resource when attempting recall or exam question tasks.</w:t>
            </w:r>
          </w:p>
          <w:p w14:paraId="334931E3" w14:textId="3A8DF3E4" w:rsidR="00487F27" w:rsidRPr="00487F27" w:rsidRDefault="004D7188" w:rsidP="00487F27">
            <w:pPr>
              <w:numPr>
                <w:ilvl w:val="0"/>
                <w:numId w:val="3"/>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Carefully constructed “fl</w:t>
            </w:r>
            <w:r w:rsidR="00487F27" w:rsidRPr="00487F27">
              <w:rPr>
                <w:rFonts w:ascii="Calibri" w:eastAsia="Times New Roman" w:hAnsi="Calibri" w:cs="Calibri"/>
                <w:color w:val="000000"/>
                <w:sz w:val="24"/>
                <w:szCs w:val="24"/>
                <w:lang w:eastAsia="en-GB"/>
              </w:rPr>
              <w:t>ipped learning</w:t>
            </w:r>
            <w:r>
              <w:rPr>
                <w:rFonts w:ascii="Calibri" w:eastAsia="Times New Roman" w:hAnsi="Calibri" w:cs="Calibri"/>
                <w:color w:val="000000"/>
                <w:sz w:val="24"/>
                <w:szCs w:val="24"/>
                <w:lang w:eastAsia="en-GB"/>
              </w:rPr>
              <w:t>” to be planned for more areas on the USA unit.  Provision of printed resources for this for disadvantaged pupils.</w:t>
            </w:r>
            <w:r w:rsidR="000108F4">
              <w:rPr>
                <w:rFonts w:ascii="Calibri" w:eastAsia="Times New Roman" w:hAnsi="Calibri" w:cs="Calibri"/>
                <w:color w:val="000000"/>
                <w:sz w:val="24"/>
                <w:szCs w:val="24"/>
                <w:lang w:eastAsia="en-GB"/>
              </w:rPr>
              <w:t xml:space="preserve"> Home contact to support this where relevant.</w:t>
            </w:r>
          </w:p>
          <w:p w14:paraId="1A0BA7EF" w14:textId="613FFC1F" w:rsidR="00487F27" w:rsidRDefault="000108F4" w:rsidP="00487F27">
            <w:pPr>
              <w:numPr>
                <w:ilvl w:val="0"/>
                <w:numId w:val="3"/>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Plan opportunities for structured d</w:t>
            </w:r>
            <w:r w:rsidR="00487F27" w:rsidRPr="00487F27">
              <w:rPr>
                <w:rFonts w:ascii="Calibri" w:eastAsia="Times New Roman" w:hAnsi="Calibri" w:cs="Calibri"/>
                <w:color w:val="000000"/>
                <w:sz w:val="24"/>
                <w:szCs w:val="24"/>
                <w:lang w:eastAsia="en-GB"/>
              </w:rPr>
              <w:t xml:space="preserve">ebates </w:t>
            </w:r>
            <w:r>
              <w:rPr>
                <w:rFonts w:ascii="Calibri" w:eastAsia="Times New Roman" w:hAnsi="Calibri" w:cs="Calibri"/>
                <w:color w:val="000000"/>
                <w:sz w:val="24"/>
                <w:szCs w:val="24"/>
                <w:lang w:eastAsia="en-GB"/>
              </w:rPr>
              <w:t>on relevant</w:t>
            </w:r>
            <w:r w:rsidR="00487F27" w:rsidRPr="00487F27">
              <w:rPr>
                <w:rFonts w:ascii="Calibri" w:eastAsia="Times New Roman" w:hAnsi="Calibri" w:cs="Calibri"/>
                <w:color w:val="000000"/>
                <w:sz w:val="24"/>
                <w:szCs w:val="24"/>
                <w:lang w:eastAsia="en-GB"/>
              </w:rPr>
              <w:t xml:space="preserve"> </w:t>
            </w:r>
            <w:proofErr w:type="gramStart"/>
            <w:r w:rsidR="00487F27" w:rsidRPr="00487F27">
              <w:rPr>
                <w:rFonts w:ascii="Calibri" w:eastAsia="Times New Roman" w:hAnsi="Calibri" w:cs="Calibri"/>
                <w:color w:val="000000"/>
                <w:sz w:val="24"/>
                <w:szCs w:val="24"/>
                <w:lang w:eastAsia="en-GB"/>
              </w:rPr>
              <w:t>12 mark</w:t>
            </w:r>
            <w:proofErr w:type="gramEnd"/>
            <w:r>
              <w:rPr>
                <w:rFonts w:ascii="Calibri" w:eastAsia="Times New Roman" w:hAnsi="Calibri" w:cs="Calibri"/>
                <w:color w:val="000000"/>
                <w:sz w:val="24"/>
                <w:szCs w:val="24"/>
                <w:lang w:eastAsia="en-GB"/>
              </w:rPr>
              <w:t xml:space="preserve"> essay question topics.</w:t>
            </w:r>
          </w:p>
          <w:p w14:paraId="55627DE0" w14:textId="7E56EC98" w:rsidR="000D00AB" w:rsidRPr="00487F27" w:rsidRDefault="000D00AB" w:rsidP="00487F27">
            <w:pPr>
              <w:numPr>
                <w:ilvl w:val="0"/>
                <w:numId w:val="3"/>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Include questions on Elizabeth unit in homework quizzes to support longer-term knowledge retention.</w:t>
            </w:r>
          </w:p>
          <w:p w14:paraId="2D2AA0A0" w14:textId="77777777" w:rsidR="002D6551" w:rsidRDefault="002D6551" w:rsidP="00803B02">
            <w:pPr>
              <w:rPr>
                <w:rFonts w:ascii="Calibri" w:hAnsi="Calibri" w:cs="Calibri"/>
                <w:sz w:val="20"/>
                <w:szCs w:val="20"/>
              </w:rPr>
            </w:pPr>
          </w:p>
        </w:tc>
        <w:tc>
          <w:tcPr>
            <w:tcW w:w="4726" w:type="dxa"/>
          </w:tcPr>
          <w:p w14:paraId="0FE2D751" w14:textId="77777777" w:rsidR="002D6551" w:rsidRDefault="00A6420B" w:rsidP="00803B02">
            <w:pPr>
              <w:rPr>
                <w:rFonts w:ascii="Calibri" w:hAnsi="Calibri" w:cs="Calibri"/>
                <w:sz w:val="20"/>
                <w:szCs w:val="20"/>
              </w:rPr>
            </w:pPr>
            <w:r>
              <w:rPr>
                <w:rFonts w:ascii="Calibri" w:hAnsi="Calibri" w:cs="Calibri"/>
                <w:sz w:val="20"/>
                <w:szCs w:val="20"/>
              </w:rPr>
              <w:t>All pupils expect to challenge themselves consistently in all History lessons. Consistency of written work improves.</w:t>
            </w:r>
          </w:p>
          <w:p w14:paraId="7D5921E4" w14:textId="77777777" w:rsidR="00A6420B" w:rsidRDefault="00A6420B" w:rsidP="00803B02">
            <w:pPr>
              <w:rPr>
                <w:rFonts w:ascii="Calibri" w:hAnsi="Calibri" w:cs="Calibri"/>
                <w:sz w:val="20"/>
                <w:szCs w:val="20"/>
              </w:rPr>
            </w:pPr>
          </w:p>
          <w:p w14:paraId="4F6C94CC" w14:textId="77777777" w:rsidR="00A6420B" w:rsidRDefault="00A6420B" w:rsidP="00803B02">
            <w:pPr>
              <w:rPr>
                <w:rFonts w:ascii="Calibri" w:hAnsi="Calibri" w:cs="Calibri"/>
                <w:sz w:val="20"/>
                <w:szCs w:val="20"/>
              </w:rPr>
            </w:pPr>
          </w:p>
          <w:p w14:paraId="5FA4D4B2" w14:textId="77777777" w:rsidR="00A6420B" w:rsidRDefault="00A6420B" w:rsidP="00803B02">
            <w:pPr>
              <w:rPr>
                <w:rFonts w:ascii="Calibri" w:hAnsi="Calibri" w:cs="Calibri"/>
                <w:sz w:val="20"/>
                <w:szCs w:val="20"/>
              </w:rPr>
            </w:pPr>
          </w:p>
          <w:p w14:paraId="4C599C82" w14:textId="77777777" w:rsidR="00A6420B" w:rsidRDefault="00A6420B" w:rsidP="00803B02">
            <w:pPr>
              <w:rPr>
                <w:rFonts w:ascii="Calibri" w:hAnsi="Calibri" w:cs="Calibri"/>
                <w:sz w:val="20"/>
                <w:szCs w:val="20"/>
              </w:rPr>
            </w:pPr>
          </w:p>
          <w:p w14:paraId="40F0DAFA" w14:textId="77777777" w:rsidR="00A6420B" w:rsidRDefault="00A6420B" w:rsidP="00803B02">
            <w:pPr>
              <w:rPr>
                <w:rFonts w:ascii="Calibri" w:hAnsi="Calibri" w:cs="Calibri"/>
                <w:sz w:val="20"/>
                <w:szCs w:val="20"/>
              </w:rPr>
            </w:pPr>
          </w:p>
          <w:p w14:paraId="68E738BA" w14:textId="77777777" w:rsidR="00A6420B" w:rsidRDefault="00A6420B" w:rsidP="00803B02">
            <w:pPr>
              <w:rPr>
                <w:rFonts w:ascii="Calibri" w:hAnsi="Calibri" w:cs="Calibri"/>
                <w:sz w:val="20"/>
                <w:szCs w:val="20"/>
              </w:rPr>
            </w:pPr>
          </w:p>
          <w:p w14:paraId="626E0AB5" w14:textId="77777777" w:rsidR="00A6420B" w:rsidRDefault="00A6420B" w:rsidP="00803B02">
            <w:pPr>
              <w:rPr>
                <w:rFonts w:ascii="Calibri" w:hAnsi="Calibri" w:cs="Calibri"/>
                <w:sz w:val="20"/>
                <w:szCs w:val="20"/>
              </w:rPr>
            </w:pPr>
          </w:p>
          <w:p w14:paraId="638F2614" w14:textId="77777777" w:rsidR="00A6420B" w:rsidRDefault="00A6420B" w:rsidP="00803B02">
            <w:pPr>
              <w:rPr>
                <w:rFonts w:ascii="Calibri" w:hAnsi="Calibri" w:cs="Calibri"/>
                <w:sz w:val="20"/>
                <w:szCs w:val="20"/>
              </w:rPr>
            </w:pPr>
          </w:p>
          <w:p w14:paraId="672F4347" w14:textId="77777777" w:rsidR="00A6420B" w:rsidRDefault="00A6420B" w:rsidP="00803B02">
            <w:pPr>
              <w:rPr>
                <w:rFonts w:ascii="Calibri" w:hAnsi="Calibri" w:cs="Calibri"/>
                <w:sz w:val="20"/>
                <w:szCs w:val="20"/>
              </w:rPr>
            </w:pPr>
            <w:r>
              <w:rPr>
                <w:rFonts w:ascii="Calibri" w:hAnsi="Calibri" w:cs="Calibri"/>
                <w:sz w:val="20"/>
                <w:szCs w:val="20"/>
              </w:rPr>
              <w:t xml:space="preserve">Pupils </w:t>
            </w:r>
            <w:r w:rsidR="004D7188">
              <w:rPr>
                <w:rFonts w:ascii="Calibri" w:hAnsi="Calibri" w:cs="Calibri"/>
                <w:sz w:val="20"/>
                <w:szCs w:val="20"/>
              </w:rPr>
              <w:t xml:space="preserve">can </w:t>
            </w:r>
            <w:proofErr w:type="gramStart"/>
            <w:r w:rsidR="004D7188">
              <w:rPr>
                <w:rFonts w:ascii="Calibri" w:hAnsi="Calibri" w:cs="Calibri"/>
                <w:sz w:val="20"/>
                <w:szCs w:val="20"/>
              </w:rPr>
              <w:t>related</w:t>
            </w:r>
            <w:proofErr w:type="gramEnd"/>
            <w:r w:rsidR="004D7188">
              <w:rPr>
                <w:rFonts w:ascii="Calibri" w:hAnsi="Calibri" w:cs="Calibri"/>
                <w:sz w:val="20"/>
                <w:szCs w:val="20"/>
              </w:rPr>
              <w:t xml:space="preserve"> each element of each unit to the overarching question (e.g. opportunity/inequality on USA unit)</w:t>
            </w:r>
            <w:r w:rsidR="000108F4">
              <w:rPr>
                <w:rFonts w:ascii="Calibri" w:hAnsi="Calibri" w:cs="Calibri"/>
                <w:sz w:val="20"/>
                <w:szCs w:val="20"/>
              </w:rPr>
              <w:t>.</w:t>
            </w:r>
          </w:p>
          <w:p w14:paraId="597706DA" w14:textId="77777777" w:rsidR="000108F4" w:rsidRDefault="000108F4" w:rsidP="00803B02">
            <w:pPr>
              <w:rPr>
                <w:rFonts w:ascii="Calibri" w:hAnsi="Calibri" w:cs="Calibri"/>
                <w:sz w:val="20"/>
                <w:szCs w:val="20"/>
              </w:rPr>
            </w:pPr>
          </w:p>
          <w:p w14:paraId="568FF6E9" w14:textId="77777777" w:rsidR="000108F4" w:rsidRDefault="000108F4" w:rsidP="00803B02">
            <w:pPr>
              <w:rPr>
                <w:rFonts w:ascii="Calibri" w:hAnsi="Calibri" w:cs="Calibri"/>
                <w:sz w:val="20"/>
                <w:szCs w:val="20"/>
              </w:rPr>
            </w:pPr>
          </w:p>
          <w:p w14:paraId="5F4E3D27" w14:textId="77777777" w:rsidR="000108F4" w:rsidRDefault="000108F4" w:rsidP="00803B02">
            <w:pPr>
              <w:rPr>
                <w:rFonts w:ascii="Calibri" w:hAnsi="Calibri" w:cs="Calibri"/>
                <w:sz w:val="20"/>
                <w:szCs w:val="20"/>
              </w:rPr>
            </w:pPr>
          </w:p>
          <w:p w14:paraId="544FCFA7" w14:textId="77777777" w:rsidR="000108F4" w:rsidRDefault="000108F4" w:rsidP="00803B02">
            <w:pPr>
              <w:rPr>
                <w:rFonts w:ascii="Calibri" w:hAnsi="Calibri" w:cs="Calibri"/>
                <w:sz w:val="20"/>
                <w:szCs w:val="20"/>
              </w:rPr>
            </w:pPr>
          </w:p>
          <w:p w14:paraId="338B4B3F" w14:textId="784D9FD9" w:rsidR="000108F4" w:rsidRDefault="000108F4" w:rsidP="00803B02">
            <w:pPr>
              <w:rPr>
                <w:rFonts w:ascii="Calibri" w:hAnsi="Calibri" w:cs="Calibri"/>
                <w:sz w:val="20"/>
                <w:szCs w:val="20"/>
              </w:rPr>
            </w:pPr>
            <w:r>
              <w:rPr>
                <w:rFonts w:ascii="Calibri" w:hAnsi="Calibri" w:cs="Calibri"/>
                <w:sz w:val="20"/>
                <w:szCs w:val="20"/>
              </w:rPr>
              <w:t>Groups make up some of the lost time from Mon/Fri double periods lost due to half days or bank holidays this year.  Groups to be within 2 weeks of expected learning point at summer break.</w:t>
            </w:r>
          </w:p>
          <w:p w14:paraId="29B64645" w14:textId="77777777" w:rsidR="000108F4" w:rsidRDefault="000108F4" w:rsidP="00803B02">
            <w:pPr>
              <w:rPr>
                <w:rFonts w:ascii="Calibri" w:hAnsi="Calibri" w:cs="Calibri"/>
                <w:sz w:val="20"/>
                <w:szCs w:val="20"/>
              </w:rPr>
            </w:pPr>
            <w:r>
              <w:rPr>
                <w:rFonts w:ascii="Calibri" w:hAnsi="Calibri" w:cs="Calibri"/>
                <w:sz w:val="20"/>
                <w:szCs w:val="20"/>
              </w:rPr>
              <w:t>Further work needed on the curriculum to make up for time to be lost in Y11 due to timetable changes.</w:t>
            </w:r>
          </w:p>
          <w:p w14:paraId="6B2BAE21" w14:textId="77777777" w:rsidR="000108F4" w:rsidRDefault="000108F4" w:rsidP="00803B02">
            <w:pPr>
              <w:rPr>
                <w:rFonts w:ascii="Calibri" w:hAnsi="Calibri" w:cs="Calibri"/>
                <w:sz w:val="20"/>
                <w:szCs w:val="20"/>
              </w:rPr>
            </w:pPr>
          </w:p>
          <w:p w14:paraId="5760F529" w14:textId="6CFA6FAA" w:rsidR="000108F4" w:rsidRDefault="000108F4" w:rsidP="00803B02">
            <w:pPr>
              <w:rPr>
                <w:rFonts w:ascii="Calibri" w:hAnsi="Calibri" w:cs="Calibri"/>
                <w:sz w:val="20"/>
                <w:szCs w:val="20"/>
              </w:rPr>
            </w:pPr>
            <w:r>
              <w:rPr>
                <w:rFonts w:ascii="Calibri" w:hAnsi="Calibri" w:cs="Calibri"/>
                <w:sz w:val="20"/>
                <w:szCs w:val="20"/>
              </w:rPr>
              <w:t>Pupils develop complex thinking</w:t>
            </w:r>
            <w:r w:rsidR="00F122A6">
              <w:rPr>
                <w:rFonts w:ascii="Calibri" w:hAnsi="Calibri" w:cs="Calibri"/>
                <w:sz w:val="20"/>
                <w:szCs w:val="20"/>
              </w:rPr>
              <w:t xml:space="preserve"> and increase engagement with overarching theme of essay questions on the USA unit.</w:t>
            </w:r>
          </w:p>
        </w:tc>
      </w:tr>
      <w:tr w:rsidR="002D6551" w14:paraId="3F228DD7" w14:textId="77777777" w:rsidTr="00C6738A">
        <w:trPr>
          <w:trHeight w:val="1191"/>
          <w:jc w:val="center"/>
        </w:trPr>
        <w:tc>
          <w:tcPr>
            <w:tcW w:w="1411" w:type="dxa"/>
            <w:vAlign w:val="center"/>
          </w:tcPr>
          <w:p w14:paraId="41C1130F" w14:textId="77777777" w:rsidR="002D6551" w:rsidRDefault="002D6551" w:rsidP="00803B02">
            <w:pPr>
              <w:jc w:val="center"/>
              <w:rPr>
                <w:rFonts w:ascii="Calibri" w:hAnsi="Calibri" w:cs="Calibri"/>
                <w:b/>
                <w:sz w:val="32"/>
                <w:szCs w:val="32"/>
              </w:rPr>
            </w:pPr>
            <w:r>
              <w:rPr>
                <w:rFonts w:ascii="Calibri" w:hAnsi="Calibri" w:cs="Calibri"/>
                <w:b/>
                <w:sz w:val="32"/>
                <w:szCs w:val="32"/>
              </w:rPr>
              <w:lastRenderedPageBreak/>
              <w:t>Year 9</w:t>
            </w:r>
          </w:p>
        </w:tc>
        <w:tc>
          <w:tcPr>
            <w:tcW w:w="4725" w:type="dxa"/>
          </w:tcPr>
          <w:p w14:paraId="012AC057" w14:textId="77777777" w:rsidR="002D6551" w:rsidRDefault="00D252DF" w:rsidP="00803B02">
            <w:pPr>
              <w:rPr>
                <w:rFonts w:ascii="Calibri" w:hAnsi="Calibri" w:cs="Calibri"/>
                <w:sz w:val="20"/>
                <w:szCs w:val="20"/>
              </w:rPr>
            </w:pPr>
            <w:r>
              <w:rPr>
                <w:rFonts w:ascii="Calibri" w:hAnsi="Calibri" w:cs="Calibri"/>
                <w:sz w:val="20"/>
                <w:szCs w:val="20"/>
              </w:rPr>
              <w:t>Challenge for all groups: ongoing adaptation of curriculum due to timetable changes meaning that we must end the WW2 unit significantly earlier than planned for this year, to ensure that we can complete GCSE content in time.</w:t>
            </w:r>
          </w:p>
          <w:p w14:paraId="2704FAAC" w14:textId="6FD67918" w:rsidR="00D252DF" w:rsidRDefault="00D252DF" w:rsidP="00803B02">
            <w:pPr>
              <w:rPr>
                <w:rFonts w:ascii="Calibri" w:hAnsi="Calibri" w:cs="Calibri"/>
                <w:sz w:val="20"/>
                <w:szCs w:val="20"/>
              </w:rPr>
            </w:pPr>
            <w:r>
              <w:rPr>
                <w:rFonts w:ascii="Calibri" w:hAnsi="Calibri" w:cs="Calibri"/>
                <w:sz w:val="20"/>
                <w:szCs w:val="20"/>
              </w:rPr>
              <w:t>The balance of disciplinary concepts/content/knowledge retention</w:t>
            </w:r>
            <w:r w:rsidR="0082467E">
              <w:rPr>
                <w:rFonts w:ascii="Calibri" w:hAnsi="Calibri" w:cs="Calibri"/>
                <w:sz w:val="20"/>
                <w:szCs w:val="20"/>
              </w:rPr>
              <w:t xml:space="preserve"> is challenging and teachers for each group need to make their own decisions on the correct balance.</w:t>
            </w:r>
          </w:p>
        </w:tc>
        <w:tc>
          <w:tcPr>
            <w:tcW w:w="4726" w:type="dxa"/>
          </w:tcPr>
          <w:p w14:paraId="6211CE63" w14:textId="77777777" w:rsidR="00D46C7F" w:rsidRPr="00D46C7F" w:rsidRDefault="00D46C7F" w:rsidP="00D46C7F">
            <w:pPr>
              <w:numPr>
                <w:ilvl w:val="0"/>
                <w:numId w:val="4"/>
              </w:numPr>
              <w:shd w:val="clear" w:color="auto" w:fill="FFFFFF"/>
              <w:spacing w:beforeAutospacing="1" w:afterAutospacing="1"/>
              <w:rPr>
                <w:rFonts w:ascii="Calibri" w:eastAsia="Times New Roman" w:hAnsi="Calibri" w:cs="Calibri"/>
                <w:color w:val="000000"/>
                <w:sz w:val="24"/>
                <w:szCs w:val="24"/>
                <w:lang w:eastAsia="en-GB"/>
              </w:rPr>
            </w:pPr>
            <w:r w:rsidRPr="00D46C7F">
              <w:rPr>
                <w:rFonts w:ascii="Calibri" w:eastAsia="Times New Roman" w:hAnsi="Calibri" w:cs="Calibri"/>
                <w:color w:val="000000"/>
                <w:sz w:val="24"/>
                <w:szCs w:val="24"/>
                <w:bdr w:val="none" w:sz="0" w:space="0" w:color="auto" w:frame="1"/>
                <w:lang w:eastAsia="en-GB"/>
              </w:rPr>
              <w:t>Teachers to adapt lessons on source skills to ensure quality over quantity</w:t>
            </w:r>
          </w:p>
          <w:p w14:paraId="602784C1" w14:textId="153C94FA" w:rsidR="00D46C7F" w:rsidRPr="00FF5F10" w:rsidRDefault="00D46C7F" w:rsidP="00D46C7F">
            <w:pPr>
              <w:numPr>
                <w:ilvl w:val="0"/>
                <w:numId w:val="4"/>
              </w:numPr>
              <w:shd w:val="clear" w:color="auto" w:fill="FFFFFF"/>
              <w:spacing w:beforeAutospacing="1" w:afterAutospacing="1"/>
              <w:rPr>
                <w:rFonts w:ascii="Calibri" w:eastAsia="Times New Roman" w:hAnsi="Calibri" w:cs="Calibri"/>
                <w:color w:val="000000"/>
                <w:sz w:val="24"/>
                <w:szCs w:val="24"/>
                <w:lang w:eastAsia="en-GB"/>
              </w:rPr>
            </w:pPr>
            <w:r w:rsidRPr="00D46C7F">
              <w:rPr>
                <w:rFonts w:ascii="Calibri" w:eastAsia="Times New Roman" w:hAnsi="Calibri" w:cs="Calibri"/>
                <w:color w:val="000000"/>
                <w:sz w:val="24"/>
                <w:szCs w:val="24"/>
                <w:bdr w:val="none" w:sz="0" w:space="0" w:color="auto" w:frame="1"/>
                <w:lang w:eastAsia="en-GB"/>
              </w:rPr>
              <w:t>Dept to review curriculum coverage for WW2 unit to prep for GCSE</w:t>
            </w:r>
            <w:r w:rsidR="00FF5F10">
              <w:rPr>
                <w:rFonts w:ascii="Calibri" w:eastAsia="Times New Roman" w:hAnsi="Calibri" w:cs="Calibri"/>
                <w:color w:val="000000"/>
                <w:sz w:val="24"/>
                <w:szCs w:val="24"/>
                <w:bdr w:val="none" w:sz="0" w:space="0" w:color="auto" w:frame="1"/>
                <w:lang w:eastAsia="en-GB"/>
              </w:rPr>
              <w:t>.</w:t>
            </w:r>
          </w:p>
          <w:p w14:paraId="3F703625" w14:textId="686C1C52" w:rsidR="00FF5F10" w:rsidRPr="00D46C7F" w:rsidRDefault="00FF5F10" w:rsidP="00D46C7F">
            <w:pPr>
              <w:numPr>
                <w:ilvl w:val="0"/>
                <w:numId w:val="4"/>
              </w:numPr>
              <w:shd w:val="clear" w:color="auto" w:fill="FFFFFF"/>
              <w:spacing w:beforeAutospacing="1"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 xml:space="preserve">Appropriate use of </w:t>
            </w:r>
            <w:proofErr w:type="gramStart"/>
            <w:r>
              <w:rPr>
                <w:rFonts w:ascii="Calibri" w:eastAsia="Times New Roman" w:hAnsi="Calibri" w:cs="Calibri"/>
                <w:color w:val="000000"/>
                <w:sz w:val="24"/>
                <w:szCs w:val="24"/>
                <w:bdr w:val="none" w:sz="0" w:space="0" w:color="auto" w:frame="1"/>
                <w:lang w:eastAsia="en-GB"/>
              </w:rPr>
              <w:t>decision making</w:t>
            </w:r>
            <w:proofErr w:type="gramEnd"/>
            <w:r>
              <w:rPr>
                <w:rFonts w:ascii="Calibri" w:eastAsia="Times New Roman" w:hAnsi="Calibri" w:cs="Calibri"/>
                <w:color w:val="000000"/>
                <w:sz w:val="24"/>
                <w:szCs w:val="24"/>
                <w:bdr w:val="none" w:sz="0" w:space="0" w:color="auto" w:frame="1"/>
                <w:lang w:eastAsia="en-GB"/>
              </w:rPr>
              <w:t xml:space="preserve"> tasks to build confidence in cold war themes prior to starting cold war unit.</w:t>
            </w:r>
          </w:p>
          <w:p w14:paraId="05115242" w14:textId="77777777" w:rsidR="002D6551" w:rsidRDefault="002D6551" w:rsidP="00803B02">
            <w:pPr>
              <w:rPr>
                <w:rFonts w:ascii="Calibri" w:hAnsi="Calibri" w:cs="Calibri"/>
                <w:sz w:val="20"/>
                <w:szCs w:val="20"/>
              </w:rPr>
            </w:pPr>
          </w:p>
        </w:tc>
        <w:tc>
          <w:tcPr>
            <w:tcW w:w="4726" w:type="dxa"/>
          </w:tcPr>
          <w:p w14:paraId="0818B5A0" w14:textId="77777777" w:rsidR="002D6551" w:rsidRDefault="0082467E" w:rsidP="00803B02">
            <w:pPr>
              <w:rPr>
                <w:rFonts w:ascii="Calibri" w:hAnsi="Calibri" w:cs="Calibri"/>
                <w:sz w:val="20"/>
                <w:szCs w:val="20"/>
              </w:rPr>
            </w:pPr>
            <w:r>
              <w:rPr>
                <w:rFonts w:ascii="Calibri" w:hAnsi="Calibri" w:cs="Calibri"/>
                <w:sz w:val="20"/>
                <w:szCs w:val="20"/>
              </w:rPr>
              <w:t xml:space="preserve">Pupils and teachers to be confident in </w:t>
            </w:r>
            <w:r w:rsidR="00956D35">
              <w:rPr>
                <w:rFonts w:ascii="Calibri" w:hAnsi="Calibri" w:cs="Calibri"/>
                <w:sz w:val="20"/>
                <w:szCs w:val="20"/>
              </w:rPr>
              <w:t>use of sources to begin Cold War unit in third week after Easter.</w:t>
            </w:r>
          </w:p>
          <w:p w14:paraId="0BBECC0C" w14:textId="77777777" w:rsidR="00FF5F10" w:rsidRDefault="00FF5F10" w:rsidP="00803B02">
            <w:pPr>
              <w:rPr>
                <w:rFonts w:ascii="Calibri" w:hAnsi="Calibri" w:cs="Calibri"/>
                <w:sz w:val="20"/>
                <w:szCs w:val="20"/>
              </w:rPr>
            </w:pPr>
          </w:p>
          <w:p w14:paraId="048D632E" w14:textId="6F0B07F1" w:rsidR="00FF5F10" w:rsidRDefault="00FF5F10" w:rsidP="00803B02">
            <w:pPr>
              <w:rPr>
                <w:rFonts w:ascii="Calibri" w:hAnsi="Calibri" w:cs="Calibri"/>
                <w:sz w:val="20"/>
                <w:szCs w:val="20"/>
              </w:rPr>
            </w:pPr>
            <w:r>
              <w:rPr>
                <w:rFonts w:ascii="Calibri" w:hAnsi="Calibri" w:cs="Calibri"/>
                <w:sz w:val="20"/>
                <w:szCs w:val="20"/>
              </w:rPr>
              <w:t>Pupils to be able to engage with Cold War content in summer term without significant challenge.</w:t>
            </w:r>
          </w:p>
        </w:tc>
      </w:tr>
      <w:tr w:rsidR="002D6551" w14:paraId="1CF6CFDF" w14:textId="77777777" w:rsidTr="00C6738A">
        <w:trPr>
          <w:trHeight w:val="1191"/>
          <w:jc w:val="center"/>
        </w:trPr>
        <w:tc>
          <w:tcPr>
            <w:tcW w:w="1411" w:type="dxa"/>
            <w:vAlign w:val="center"/>
          </w:tcPr>
          <w:p w14:paraId="2BA83870" w14:textId="77777777" w:rsidR="002D6551" w:rsidRDefault="002D6551" w:rsidP="00803B02">
            <w:pPr>
              <w:jc w:val="center"/>
              <w:rPr>
                <w:rFonts w:ascii="Calibri" w:hAnsi="Calibri" w:cs="Calibri"/>
                <w:b/>
                <w:sz w:val="32"/>
                <w:szCs w:val="32"/>
              </w:rPr>
            </w:pPr>
            <w:r>
              <w:rPr>
                <w:rFonts w:ascii="Calibri" w:hAnsi="Calibri" w:cs="Calibri"/>
                <w:b/>
                <w:sz w:val="32"/>
                <w:szCs w:val="32"/>
              </w:rPr>
              <w:t>Year 8</w:t>
            </w:r>
          </w:p>
        </w:tc>
        <w:tc>
          <w:tcPr>
            <w:tcW w:w="4725" w:type="dxa"/>
          </w:tcPr>
          <w:p w14:paraId="389DFE28" w14:textId="1293F663" w:rsidR="00E21268" w:rsidRPr="00E21268" w:rsidRDefault="00E21268" w:rsidP="00A81D10">
            <w:pPr>
              <w:spacing w:beforeAutospacing="1" w:afterAutospacing="1"/>
              <w:rPr>
                <w:rFonts w:ascii="Calibri" w:eastAsia="Times New Roman" w:hAnsi="Calibri" w:cs="Calibri"/>
                <w:color w:val="000000"/>
                <w:sz w:val="24"/>
                <w:szCs w:val="24"/>
                <w:lang w:eastAsia="en-GB"/>
              </w:rPr>
            </w:pPr>
            <w:r w:rsidRPr="00D46C7F">
              <w:rPr>
                <w:rFonts w:ascii="Calibri" w:eastAsia="Times New Roman" w:hAnsi="Calibri" w:cs="Calibri"/>
                <w:color w:val="000000"/>
                <w:sz w:val="24"/>
                <w:szCs w:val="24"/>
                <w:bdr w:val="none" w:sz="0" w:space="0" w:color="auto" w:frame="1"/>
                <w:lang w:eastAsia="en-GB"/>
              </w:rPr>
              <w:t>Chronology is</w:t>
            </w:r>
            <w:r w:rsidR="00A81D10">
              <w:rPr>
                <w:rFonts w:ascii="Calibri" w:eastAsia="Times New Roman" w:hAnsi="Calibri" w:cs="Calibri"/>
                <w:color w:val="000000"/>
                <w:sz w:val="24"/>
                <w:szCs w:val="24"/>
                <w:bdr w:val="none" w:sz="0" w:space="0" w:color="auto" w:frame="1"/>
                <w:lang w:eastAsia="en-GB"/>
              </w:rPr>
              <w:t xml:space="preserve"> consistently weakest area of knowledge re</w:t>
            </w:r>
            <w:r w:rsidRPr="00D46C7F">
              <w:rPr>
                <w:rFonts w:ascii="Calibri" w:eastAsia="Times New Roman" w:hAnsi="Calibri" w:cs="Calibri"/>
                <w:color w:val="000000"/>
                <w:sz w:val="24"/>
                <w:szCs w:val="24"/>
                <w:bdr w:val="none" w:sz="0" w:space="0" w:color="auto" w:frame="1"/>
                <w:lang w:eastAsia="en-GB"/>
              </w:rPr>
              <w:t>call</w:t>
            </w:r>
            <w:r w:rsidR="00A81D10">
              <w:rPr>
                <w:rFonts w:ascii="Calibri" w:eastAsia="Times New Roman" w:hAnsi="Calibri" w:cs="Calibri"/>
                <w:color w:val="000000"/>
                <w:sz w:val="24"/>
                <w:szCs w:val="24"/>
                <w:bdr w:val="none" w:sz="0" w:space="0" w:color="auto" w:frame="1"/>
                <w:lang w:eastAsia="en-GB"/>
              </w:rPr>
              <w:t xml:space="preserve"> tasks,</w:t>
            </w:r>
            <w:r w:rsidRPr="00D46C7F">
              <w:rPr>
                <w:rFonts w:ascii="Calibri" w:eastAsia="Times New Roman" w:hAnsi="Calibri" w:cs="Calibri"/>
                <w:color w:val="000000"/>
                <w:sz w:val="24"/>
                <w:szCs w:val="24"/>
                <w:bdr w:val="none" w:sz="0" w:space="0" w:color="auto" w:frame="1"/>
                <w:lang w:eastAsia="en-GB"/>
              </w:rPr>
              <w:t xml:space="preserve"> but some developing strengths</w:t>
            </w:r>
          </w:p>
          <w:p w14:paraId="31E65A3C" w14:textId="320BCA74" w:rsidR="00E21268" w:rsidRPr="00D46C7F" w:rsidRDefault="00182876" w:rsidP="00E21268">
            <w:pPr>
              <w:spacing w:beforeAutospacing="1"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Extended writing is generally at the expected level.  Some pupils need support with appropriate scaffolding to ensure that they can demonstrate their engagement with the relevant content/concepts.</w:t>
            </w:r>
          </w:p>
          <w:p w14:paraId="6F89F787" w14:textId="77777777" w:rsidR="002D6551" w:rsidRDefault="002D6551" w:rsidP="00803B02">
            <w:pPr>
              <w:rPr>
                <w:rFonts w:ascii="Calibri" w:hAnsi="Calibri" w:cs="Calibri"/>
                <w:sz w:val="20"/>
                <w:szCs w:val="20"/>
              </w:rPr>
            </w:pPr>
          </w:p>
        </w:tc>
        <w:tc>
          <w:tcPr>
            <w:tcW w:w="4726" w:type="dxa"/>
          </w:tcPr>
          <w:p w14:paraId="2F3B50C8" w14:textId="2FC6BDC8" w:rsidR="00D46C7F" w:rsidRPr="00D46C7F" w:rsidRDefault="00D46C7F" w:rsidP="00D46C7F">
            <w:pPr>
              <w:numPr>
                <w:ilvl w:val="0"/>
                <w:numId w:val="5"/>
              </w:numPr>
              <w:spacing w:beforeAutospacing="1" w:afterAutospacing="1"/>
              <w:rPr>
                <w:rFonts w:ascii="Calibri" w:eastAsia="Times New Roman" w:hAnsi="Calibri" w:cs="Calibri"/>
                <w:color w:val="000000"/>
                <w:sz w:val="24"/>
                <w:szCs w:val="24"/>
                <w:lang w:eastAsia="en-GB"/>
              </w:rPr>
            </w:pPr>
            <w:r w:rsidRPr="00D46C7F">
              <w:rPr>
                <w:rFonts w:ascii="Calibri" w:eastAsia="Times New Roman" w:hAnsi="Calibri" w:cs="Calibri"/>
                <w:color w:val="000000"/>
                <w:sz w:val="24"/>
                <w:szCs w:val="24"/>
                <w:bdr w:val="none" w:sz="0" w:space="0" w:color="auto" w:frame="1"/>
                <w:lang w:eastAsia="en-GB"/>
              </w:rPr>
              <w:t>Terrorism: thematic focus - similarity needs development</w:t>
            </w:r>
            <w:r w:rsidR="00182876">
              <w:rPr>
                <w:rFonts w:ascii="Calibri" w:eastAsia="Times New Roman" w:hAnsi="Calibri" w:cs="Calibri"/>
                <w:color w:val="000000"/>
                <w:sz w:val="24"/>
                <w:szCs w:val="24"/>
                <w:bdr w:val="none" w:sz="0" w:space="0" w:color="auto" w:frame="1"/>
                <w:lang w:eastAsia="en-GB"/>
              </w:rPr>
              <w:t xml:space="preserve"> – teachers to build this in to each lesson throughout the unit.</w:t>
            </w:r>
          </w:p>
          <w:p w14:paraId="1196CB0C" w14:textId="77777777" w:rsidR="00D46C7F" w:rsidRPr="00D46C7F" w:rsidRDefault="00D46C7F" w:rsidP="00D46C7F">
            <w:pPr>
              <w:numPr>
                <w:ilvl w:val="0"/>
                <w:numId w:val="5"/>
              </w:numPr>
              <w:spacing w:beforeAutospacing="1" w:afterAutospacing="1"/>
              <w:rPr>
                <w:rFonts w:ascii="Calibri" w:eastAsia="Times New Roman" w:hAnsi="Calibri" w:cs="Calibri"/>
                <w:color w:val="000000"/>
                <w:sz w:val="24"/>
                <w:szCs w:val="24"/>
                <w:lang w:eastAsia="en-GB"/>
              </w:rPr>
            </w:pPr>
            <w:r w:rsidRPr="00D46C7F">
              <w:rPr>
                <w:rFonts w:ascii="Calibri" w:eastAsia="Times New Roman" w:hAnsi="Calibri" w:cs="Calibri"/>
                <w:color w:val="000000"/>
                <w:sz w:val="24"/>
                <w:szCs w:val="24"/>
                <w:bdr w:val="none" w:sz="0" w:space="0" w:color="auto" w:frame="1"/>
                <w:lang w:eastAsia="en-GB"/>
              </w:rPr>
              <w:t xml:space="preserve">Cause and consequence WW1 - support with extended writing </w:t>
            </w:r>
            <w:proofErr w:type="gramStart"/>
            <w:r w:rsidRPr="00D46C7F">
              <w:rPr>
                <w:rFonts w:ascii="Calibri" w:eastAsia="Times New Roman" w:hAnsi="Calibri" w:cs="Calibri"/>
                <w:color w:val="000000"/>
                <w:sz w:val="24"/>
                <w:szCs w:val="24"/>
                <w:bdr w:val="none" w:sz="0" w:space="0" w:color="auto" w:frame="1"/>
                <w:lang w:eastAsia="en-GB"/>
              </w:rPr>
              <w:t>e.g.</w:t>
            </w:r>
            <w:proofErr w:type="gramEnd"/>
            <w:r w:rsidRPr="00D46C7F">
              <w:rPr>
                <w:rFonts w:ascii="Calibri" w:eastAsia="Times New Roman" w:hAnsi="Calibri" w:cs="Calibri"/>
                <w:color w:val="000000"/>
                <w:sz w:val="24"/>
                <w:szCs w:val="24"/>
                <w:bdr w:val="none" w:sz="0" w:space="0" w:color="auto" w:frame="1"/>
                <w:lang w:eastAsia="en-GB"/>
              </w:rPr>
              <w:t xml:space="preserve"> model answers etc.</w:t>
            </w:r>
          </w:p>
          <w:p w14:paraId="1AE9E3E4" w14:textId="1DF5D08E" w:rsidR="002D6551" w:rsidRDefault="00E21268" w:rsidP="00E21268">
            <w:pPr>
              <w:numPr>
                <w:ilvl w:val="0"/>
                <w:numId w:val="5"/>
              </w:numPr>
              <w:spacing w:beforeAutospacing="1" w:afterAutospacing="1"/>
              <w:rPr>
                <w:rFonts w:ascii="Calibri" w:hAnsi="Calibri" w:cs="Calibri"/>
                <w:sz w:val="20"/>
                <w:szCs w:val="20"/>
              </w:rPr>
            </w:pPr>
            <w:r>
              <w:rPr>
                <w:rFonts w:ascii="Calibri" w:hAnsi="Calibri" w:cs="Calibri"/>
                <w:sz w:val="20"/>
                <w:szCs w:val="20"/>
              </w:rPr>
              <w:t>Reinforce chronological understanding through starter tasks as and when appropriate – all teachers to respond to their own groups’ strengths/weaknesses with appropriate starter recall tasks.</w:t>
            </w:r>
          </w:p>
        </w:tc>
        <w:tc>
          <w:tcPr>
            <w:tcW w:w="4726" w:type="dxa"/>
          </w:tcPr>
          <w:p w14:paraId="19D86065" w14:textId="77777777" w:rsidR="002D6551" w:rsidRDefault="002D6551" w:rsidP="00803B02">
            <w:pPr>
              <w:rPr>
                <w:rFonts w:ascii="Calibri" w:hAnsi="Calibri" w:cs="Calibri"/>
                <w:sz w:val="20"/>
                <w:szCs w:val="20"/>
              </w:rPr>
            </w:pPr>
          </w:p>
        </w:tc>
      </w:tr>
      <w:tr w:rsidR="002D6551" w14:paraId="18C7D3BA" w14:textId="77777777" w:rsidTr="00C6738A">
        <w:trPr>
          <w:trHeight w:val="1191"/>
          <w:jc w:val="center"/>
        </w:trPr>
        <w:tc>
          <w:tcPr>
            <w:tcW w:w="1411" w:type="dxa"/>
            <w:vAlign w:val="center"/>
          </w:tcPr>
          <w:p w14:paraId="439154EF" w14:textId="77777777" w:rsidR="002D6551" w:rsidRDefault="002D6551" w:rsidP="00803B02">
            <w:pPr>
              <w:jc w:val="center"/>
              <w:rPr>
                <w:rFonts w:ascii="Calibri" w:hAnsi="Calibri" w:cs="Calibri"/>
                <w:b/>
                <w:sz w:val="32"/>
                <w:szCs w:val="32"/>
              </w:rPr>
            </w:pPr>
            <w:r>
              <w:rPr>
                <w:rFonts w:ascii="Calibri" w:hAnsi="Calibri" w:cs="Calibri"/>
                <w:b/>
                <w:sz w:val="32"/>
                <w:szCs w:val="32"/>
              </w:rPr>
              <w:t>Year 7</w:t>
            </w:r>
          </w:p>
        </w:tc>
        <w:tc>
          <w:tcPr>
            <w:tcW w:w="4725" w:type="dxa"/>
          </w:tcPr>
          <w:p w14:paraId="2A6C6400" w14:textId="77777777" w:rsidR="002D6551" w:rsidRDefault="002D6551" w:rsidP="002D6551">
            <w:pPr>
              <w:rPr>
                <w:rFonts w:ascii="Calibri" w:hAnsi="Calibri" w:cs="Calibri"/>
                <w:sz w:val="20"/>
                <w:szCs w:val="20"/>
              </w:rPr>
            </w:pPr>
          </w:p>
          <w:p w14:paraId="29B17536" w14:textId="77777777" w:rsidR="000A3364" w:rsidRDefault="000A3364" w:rsidP="000A3364">
            <w:pPr>
              <w:rPr>
                <w:rFonts w:ascii="Calibri" w:hAnsi="Calibri" w:cs="Calibri"/>
                <w:sz w:val="20"/>
                <w:szCs w:val="20"/>
              </w:rPr>
            </w:pPr>
            <w:r>
              <w:rPr>
                <w:rFonts w:ascii="Calibri" w:hAnsi="Calibri" w:cs="Calibri"/>
                <w:sz w:val="20"/>
                <w:szCs w:val="20"/>
              </w:rPr>
              <w:t>Inconsistency with use of PEE(L) structure – ongoing support needed.</w:t>
            </w:r>
          </w:p>
          <w:p w14:paraId="39743422" w14:textId="24318B42" w:rsidR="003C4063" w:rsidRPr="000A3364" w:rsidRDefault="003C4063" w:rsidP="000A3364">
            <w:pPr>
              <w:rPr>
                <w:rFonts w:ascii="Calibri" w:hAnsi="Calibri" w:cs="Calibri"/>
                <w:sz w:val="20"/>
                <w:szCs w:val="20"/>
              </w:rPr>
            </w:pPr>
            <w:r>
              <w:rPr>
                <w:rFonts w:ascii="Calibri" w:hAnsi="Calibri" w:cs="Calibri"/>
                <w:sz w:val="20"/>
                <w:szCs w:val="20"/>
              </w:rPr>
              <w:t>Department to develop focus on the “L” of PEEL.</w:t>
            </w:r>
          </w:p>
        </w:tc>
        <w:tc>
          <w:tcPr>
            <w:tcW w:w="4726" w:type="dxa"/>
          </w:tcPr>
          <w:p w14:paraId="689A219A" w14:textId="4BAEA4EB" w:rsidR="000A3364" w:rsidRDefault="00D46C7F" w:rsidP="00803B02">
            <w:pPr>
              <w:rPr>
                <w:rFonts w:ascii="Calibri" w:hAnsi="Calibri" w:cs="Calibri"/>
                <w:color w:val="000000"/>
                <w:shd w:val="clear" w:color="auto" w:fill="FFFFFF"/>
              </w:rPr>
            </w:pPr>
            <w:r>
              <w:rPr>
                <w:rFonts w:ascii="Calibri" w:hAnsi="Calibri" w:cs="Calibri"/>
                <w:color w:val="000000"/>
                <w:shd w:val="clear" w:color="auto" w:fill="FFFFFF"/>
              </w:rPr>
              <w:t xml:space="preserve"> PEE(L) structure </w:t>
            </w:r>
            <w:r w:rsidR="000A3364">
              <w:rPr>
                <w:rFonts w:ascii="Calibri" w:hAnsi="Calibri" w:cs="Calibri"/>
                <w:color w:val="000000"/>
                <w:shd w:val="clear" w:color="auto" w:fill="FFFFFF"/>
              </w:rPr>
              <w:t>to be reinforced. L is link to the question, typically a disciplinary concept such as significance or change.</w:t>
            </w:r>
          </w:p>
          <w:p w14:paraId="3A00D7FD" w14:textId="47EB2E2E" w:rsidR="002D6551" w:rsidRDefault="000A3364" w:rsidP="00803B02">
            <w:pPr>
              <w:rPr>
                <w:rFonts w:ascii="Calibri" w:hAnsi="Calibri" w:cs="Calibri"/>
                <w:sz w:val="20"/>
                <w:szCs w:val="20"/>
              </w:rPr>
            </w:pPr>
            <w:r>
              <w:rPr>
                <w:rFonts w:ascii="Calibri" w:hAnsi="Calibri" w:cs="Calibri"/>
                <w:color w:val="000000"/>
                <w:shd w:val="clear" w:color="auto" w:fill="FFFFFF"/>
              </w:rPr>
              <w:t>F</w:t>
            </w:r>
            <w:r w:rsidR="00D46C7F">
              <w:rPr>
                <w:rFonts w:ascii="Calibri" w:hAnsi="Calibri" w:cs="Calibri"/>
                <w:color w:val="000000"/>
                <w:shd w:val="clear" w:color="auto" w:fill="FFFFFF"/>
              </w:rPr>
              <w:t xml:space="preserve">ocus on level of scaffolding </w:t>
            </w:r>
            <w:r>
              <w:rPr>
                <w:rFonts w:ascii="Calibri" w:hAnsi="Calibri" w:cs="Calibri"/>
                <w:color w:val="000000"/>
                <w:shd w:val="clear" w:color="auto" w:fill="FFFFFF"/>
              </w:rPr>
              <w:t xml:space="preserve">for written explanations </w:t>
            </w:r>
            <w:r w:rsidR="00D46C7F">
              <w:rPr>
                <w:rFonts w:ascii="Calibri" w:hAnsi="Calibri" w:cs="Calibri"/>
                <w:color w:val="000000"/>
                <w:shd w:val="clear" w:color="auto" w:fill="FFFFFF"/>
              </w:rPr>
              <w:t>with Rome unit - remove as appropriate.</w:t>
            </w:r>
          </w:p>
        </w:tc>
        <w:tc>
          <w:tcPr>
            <w:tcW w:w="4726" w:type="dxa"/>
          </w:tcPr>
          <w:p w14:paraId="4D6AE45E" w14:textId="64DF7594" w:rsidR="002D6551" w:rsidRDefault="002D6551" w:rsidP="00803B02">
            <w:pPr>
              <w:rPr>
                <w:rFonts w:ascii="Calibri" w:hAnsi="Calibri" w:cs="Calibri"/>
                <w:sz w:val="20"/>
                <w:szCs w:val="20"/>
              </w:rPr>
            </w:pPr>
          </w:p>
        </w:tc>
      </w:tr>
    </w:tbl>
    <w:p w14:paraId="5C39263C" w14:textId="4294F595" w:rsidR="00375733" w:rsidRDefault="00375733" w:rsidP="002D6551"/>
    <w:sectPr w:rsidR="00375733" w:rsidSect="002D6551">
      <w:headerReference w:type="first" r:id="rId10"/>
      <w:pgSz w:w="16838" w:h="11906" w:orient="landscape" w:code="9"/>
      <w:pgMar w:top="1440" w:right="1440" w:bottom="1440" w:left="1440" w:header="567"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41976" w14:textId="77777777" w:rsidR="009444C5" w:rsidRDefault="009444C5" w:rsidP="0082726F">
      <w:pPr>
        <w:spacing w:after="0" w:line="240" w:lineRule="auto"/>
      </w:pPr>
      <w:r>
        <w:separator/>
      </w:r>
    </w:p>
  </w:endnote>
  <w:endnote w:type="continuationSeparator" w:id="0">
    <w:p w14:paraId="0BDC8D83" w14:textId="77777777" w:rsidR="009444C5" w:rsidRDefault="009444C5" w:rsidP="0082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C2607" w14:textId="77777777" w:rsidR="009444C5" w:rsidRDefault="009444C5" w:rsidP="0082726F">
      <w:pPr>
        <w:spacing w:after="0" w:line="240" w:lineRule="auto"/>
      </w:pPr>
      <w:r>
        <w:separator/>
      </w:r>
    </w:p>
  </w:footnote>
  <w:footnote w:type="continuationSeparator" w:id="0">
    <w:p w14:paraId="452B1C0D" w14:textId="77777777" w:rsidR="009444C5" w:rsidRDefault="009444C5" w:rsidP="00827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C221" w14:textId="3C53099C" w:rsidR="002D6551" w:rsidRDefault="002D6551" w:rsidP="002D6551">
    <w:pPr>
      <w:spacing w:after="0"/>
      <w:jc w:val="center"/>
      <w:rPr>
        <w:b/>
        <w:sz w:val="40"/>
        <w:szCs w:val="40"/>
      </w:rPr>
    </w:pPr>
    <w:bookmarkStart w:id="0" w:name="_Hlk96945510"/>
    <w:r>
      <w:rPr>
        <w:noProof/>
      </w:rPr>
      <w:drawing>
        <wp:anchor distT="0" distB="0" distL="114300" distR="114300" simplePos="0" relativeHeight="251659264" behindDoc="1" locked="0" layoutInCell="1" allowOverlap="1" wp14:anchorId="2E532C56" wp14:editId="47D8B4E3">
          <wp:simplePos x="0" y="0"/>
          <wp:positionH relativeFrom="column">
            <wp:posOffset>7750777</wp:posOffset>
          </wp:positionH>
          <wp:positionV relativeFrom="paragraph">
            <wp:posOffset>4627</wp:posOffset>
          </wp:positionV>
          <wp:extent cx="835784" cy="908958"/>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40642" cy="914242"/>
                  </a:xfrm>
                  <a:prstGeom prst="rect">
                    <a:avLst/>
                  </a:prstGeom>
                </pic:spPr>
              </pic:pic>
            </a:graphicData>
          </a:graphic>
          <wp14:sizeRelH relativeFrom="margin">
            <wp14:pctWidth>0</wp14:pctWidth>
          </wp14:sizeRelH>
          <wp14:sizeRelV relativeFrom="margin">
            <wp14:pctHeight>0</wp14:pctHeight>
          </wp14:sizeRelV>
        </wp:anchor>
      </w:drawing>
    </w:r>
    <w:r w:rsidR="0058614A">
      <w:rPr>
        <w:b/>
        <w:sz w:val="40"/>
        <w:szCs w:val="40"/>
      </w:rPr>
      <w:t xml:space="preserve">DC2 – History – April 2023 - </w:t>
    </w:r>
    <w:r>
      <w:rPr>
        <w:b/>
        <w:sz w:val="40"/>
        <w:szCs w:val="40"/>
      </w:rPr>
      <w:t>Departmental Achievement Analysis</w:t>
    </w:r>
  </w:p>
  <w:p w14:paraId="0A26466E" w14:textId="77777777" w:rsidR="002D6551" w:rsidRDefault="002D6551" w:rsidP="002D6551">
    <w:pPr>
      <w:spacing w:after="0"/>
      <w:rPr>
        <w:b/>
        <w:sz w:val="20"/>
        <w:szCs w:val="20"/>
      </w:rPr>
    </w:pPr>
    <w:r>
      <w:rPr>
        <w:b/>
        <w:sz w:val="20"/>
        <w:szCs w:val="20"/>
      </w:rPr>
      <w:t>Considerations for analysis:</w:t>
    </w:r>
  </w:p>
  <w:p w14:paraId="7968B21D" w14:textId="77777777" w:rsidR="002D6551" w:rsidRPr="00CC1820" w:rsidRDefault="002D6551" w:rsidP="002D6551">
    <w:pPr>
      <w:pStyle w:val="ListParagraph"/>
      <w:numPr>
        <w:ilvl w:val="0"/>
        <w:numId w:val="2"/>
      </w:numPr>
      <w:spacing w:after="0" w:line="240" w:lineRule="auto"/>
      <w:rPr>
        <w:rFonts w:cs="Arial"/>
        <w:sz w:val="20"/>
        <w:szCs w:val="20"/>
      </w:rPr>
    </w:pPr>
    <w:r w:rsidRPr="00CC1820">
      <w:rPr>
        <w:rFonts w:cs="Arial"/>
        <w:sz w:val="20"/>
        <w:szCs w:val="20"/>
      </w:rPr>
      <w:t xml:space="preserve">Is this data accurate and robust – how do you know? </w:t>
    </w:r>
  </w:p>
  <w:p w14:paraId="4085FFAA" w14:textId="77777777" w:rsidR="002D6551" w:rsidRPr="00CC1820" w:rsidRDefault="002D6551" w:rsidP="002D6551">
    <w:pPr>
      <w:pStyle w:val="ListParagraph"/>
      <w:numPr>
        <w:ilvl w:val="0"/>
        <w:numId w:val="2"/>
      </w:numPr>
      <w:spacing w:after="0" w:line="240" w:lineRule="auto"/>
      <w:rPr>
        <w:rFonts w:cs="Arial"/>
        <w:sz w:val="20"/>
        <w:szCs w:val="20"/>
      </w:rPr>
    </w:pPr>
    <w:r w:rsidRPr="00CC1820">
      <w:rPr>
        <w:rFonts w:cs="Arial"/>
        <w:sz w:val="20"/>
        <w:szCs w:val="20"/>
      </w:rPr>
      <w:t xml:space="preserve">What does this data tell you about </w:t>
    </w:r>
    <w:proofErr w:type="gramStart"/>
    <w:r>
      <w:rPr>
        <w:rFonts w:cs="Arial"/>
        <w:sz w:val="20"/>
        <w:szCs w:val="20"/>
      </w:rPr>
      <w:t>pupils</w:t>
    </w:r>
    <w:proofErr w:type="gramEnd"/>
    <w:r w:rsidRPr="00CC1820">
      <w:rPr>
        <w:rFonts w:cs="Arial"/>
        <w:sz w:val="20"/>
        <w:szCs w:val="20"/>
      </w:rPr>
      <w:t xml:space="preserve"> progress and skill development 7-11? </w:t>
    </w:r>
  </w:p>
  <w:p w14:paraId="6FAE03C8" w14:textId="77777777" w:rsidR="002D6551" w:rsidRPr="00CC1820" w:rsidRDefault="002D6551" w:rsidP="002D6551">
    <w:pPr>
      <w:pStyle w:val="ListParagraph"/>
      <w:numPr>
        <w:ilvl w:val="0"/>
        <w:numId w:val="2"/>
      </w:numPr>
      <w:spacing w:after="0" w:line="240" w:lineRule="auto"/>
      <w:rPr>
        <w:rFonts w:cs="Arial"/>
        <w:sz w:val="20"/>
        <w:szCs w:val="20"/>
      </w:rPr>
    </w:pPr>
    <w:r w:rsidRPr="00CC1820">
      <w:rPr>
        <w:rFonts w:cs="Arial"/>
        <w:sz w:val="20"/>
        <w:szCs w:val="20"/>
      </w:rPr>
      <w:t>What does the information tell you about your attainment and progress, including groups of learners?</w:t>
    </w:r>
  </w:p>
  <w:p w14:paraId="01D4067F" w14:textId="77777777" w:rsidR="002D6551" w:rsidRPr="00CC1820" w:rsidRDefault="002D6551" w:rsidP="002D6551">
    <w:pPr>
      <w:pStyle w:val="ListParagraph"/>
      <w:numPr>
        <w:ilvl w:val="0"/>
        <w:numId w:val="2"/>
      </w:numPr>
      <w:spacing w:after="0" w:line="240" w:lineRule="auto"/>
      <w:rPr>
        <w:rFonts w:cs="Arial"/>
        <w:sz w:val="20"/>
        <w:szCs w:val="20"/>
      </w:rPr>
    </w:pPr>
    <w:r w:rsidRPr="00CC1820">
      <w:rPr>
        <w:rFonts w:cs="Arial"/>
        <w:sz w:val="20"/>
        <w:szCs w:val="20"/>
      </w:rPr>
      <w:t>What questions would you want to ask/areas to investigate re: groupings?</w:t>
    </w:r>
  </w:p>
  <w:p w14:paraId="3E09ECE9" w14:textId="77777777" w:rsidR="002D6551" w:rsidRPr="00CC1820" w:rsidRDefault="002D6551" w:rsidP="002D6551">
    <w:pPr>
      <w:pStyle w:val="ListParagraph"/>
      <w:numPr>
        <w:ilvl w:val="0"/>
        <w:numId w:val="2"/>
      </w:numPr>
      <w:spacing w:after="0" w:line="240" w:lineRule="auto"/>
      <w:rPr>
        <w:rFonts w:cs="Arial"/>
        <w:sz w:val="20"/>
        <w:szCs w:val="20"/>
      </w:rPr>
    </w:pPr>
    <w:r w:rsidRPr="00CC1820">
      <w:rPr>
        <w:rFonts w:cs="Arial"/>
        <w:sz w:val="20"/>
        <w:szCs w:val="20"/>
      </w:rPr>
      <w:t>What intervention can be implemented (Wave 1, 2, 3)?</w:t>
    </w:r>
  </w:p>
  <w:p w14:paraId="628FE971" w14:textId="087B9DF5" w:rsidR="00CC1820" w:rsidRPr="002D6551" w:rsidRDefault="002D6551" w:rsidP="002D6551">
    <w:pPr>
      <w:pStyle w:val="Header"/>
      <w:numPr>
        <w:ilvl w:val="0"/>
        <w:numId w:val="2"/>
      </w:numPr>
    </w:pPr>
    <w:r>
      <w:rPr>
        <w:rFonts w:cs="Arial"/>
        <w:sz w:val="20"/>
        <w:szCs w:val="20"/>
      </w:rPr>
      <w:t>How does this analysis impact on T&amp;L, for staff or for groups of learners?</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A5D"/>
    <w:multiLevelType w:val="multilevel"/>
    <w:tmpl w:val="89AE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75CC6"/>
    <w:multiLevelType w:val="multilevel"/>
    <w:tmpl w:val="B08C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9625D0"/>
    <w:multiLevelType w:val="hybridMultilevel"/>
    <w:tmpl w:val="9B4A0C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5B32F3"/>
    <w:multiLevelType w:val="hybridMultilevel"/>
    <w:tmpl w:val="D2CA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130355"/>
    <w:multiLevelType w:val="multilevel"/>
    <w:tmpl w:val="0AC2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1ECC45"/>
    <w:rsid w:val="000108F4"/>
    <w:rsid w:val="00035271"/>
    <w:rsid w:val="0004757C"/>
    <w:rsid w:val="00085783"/>
    <w:rsid w:val="00086E0A"/>
    <w:rsid w:val="000A3364"/>
    <w:rsid w:val="000C3C74"/>
    <w:rsid w:val="000D00AB"/>
    <w:rsid w:val="0010613F"/>
    <w:rsid w:val="00182876"/>
    <w:rsid w:val="001F1026"/>
    <w:rsid w:val="002D6551"/>
    <w:rsid w:val="00364C62"/>
    <w:rsid w:val="00375733"/>
    <w:rsid w:val="003C4063"/>
    <w:rsid w:val="00444B3C"/>
    <w:rsid w:val="00487F27"/>
    <w:rsid w:val="00494443"/>
    <w:rsid w:val="004B50EE"/>
    <w:rsid w:val="004D7188"/>
    <w:rsid w:val="0058614A"/>
    <w:rsid w:val="005C3674"/>
    <w:rsid w:val="005E7181"/>
    <w:rsid w:val="006350E6"/>
    <w:rsid w:val="006356F7"/>
    <w:rsid w:val="006748DB"/>
    <w:rsid w:val="006A61AE"/>
    <w:rsid w:val="00746328"/>
    <w:rsid w:val="007C2406"/>
    <w:rsid w:val="007E4384"/>
    <w:rsid w:val="007F6BFF"/>
    <w:rsid w:val="0082467E"/>
    <w:rsid w:val="0082726F"/>
    <w:rsid w:val="009444C5"/>
    <w:rsid w:val="00956D35"/>
    <w:rsid w:val="00984BAF"/>
    <w:rsid w:val="009A0FFE"/>
    <w:rsid w:val="009E4888"/>
    <w:rsid w:val="00A53FB0"/>
    <w:rsid w:val="00A6420B"/>
    <w:rsid w:val="00A81D10"/>
    <w:rsid w:val="00AD1D5E"/>
    <w:rsid w:val="00B23A74"/>
    <w:rsid w:val="00B60377"/>
    <w:rsid w:val="00BB6F27"/>
    <w:rsid w:val="00BC1D3A"/>
    <w:rsid w:val="00BE00A6"/>
    <w:rsid w:val="00C6210A"/>
    <w:rsid w:val="00C6738A"/>
    <w:rsid w:val="00CC1820"/>
    <w:rsid w:val="00D12B5E"/>
    <w:rsid w:val="00D252DF"/>
    <w:rsid w:val="00D46C7F"/>
    <w:rsid w:val="00D66297"/>
    <w:rsid w:val="00D93640"/>
    <w:rsid w:val="00DC6151"/>
    <w:rsid w:val="00E21268"/>
    <w:rsid w:val="00F122A6"/>
    <w:rsid w:val="00F179F2"/>
    <w:rsid w:val="00F44818"/>
    <w:rsid w:val="00F84239"/>
    <w:rsid w:val="00FF5F10"/>
    <w:rsid w:val="4F1EC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ECC45"/>
  <w15:chartTrackingRefBased/>
  <w15:docId w15:val="{7D516260-AC9F-4264-8811-D8C175A0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26F"/>
  </w:style>
  <w:style w:type="paragraph" w:styleId="Footer">
    <w:name w:val="footer"/>
    <w:basedOn w:val="Normal"/>
    <w:link w:val="FooterChar"/>
    <w:uiPriority w:val="99"/>
    <w:unhideWhenUsed/>
    <w:rsid w:val="00827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26F"/>
  </w:style>
  <w:style w:type="paragraph" w:styleId="ListParagraph">
    <w:name w:val="List Paragraph"/>
    <w:basedOn w:val="Normal"/>
    <w:uiPriority w:val="34"/>
    <w:qFormat/>
    <w:rsid w:val="00CC1820"/>
    <w:pPr>
      <w:spacing w:after="200" w:line="276" w:lineRule="auto"/>
      <w:ind w:left="720"/>
      <w:contextualSpacing/>
    </w:pPr>
    <w:rPr>
      <w:lang w:val="en-GB"/>
    </w:rPr>
  </w:style>
  <w:style w:type="table" w:styleId="TableGrid">
    <w:name w:val="Table Grid"/>
    <w:basedOn w:val="TableNormal"/>
    <w:uiPriority w:val="59"/>
    <w:rsid w:val="00CC182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302149">
      <w:bodyDiv w:val="1"/>
      <w:marLeft w:val="0"/>
      <w:marRight w:val="0"/>
      <w:marTop w:val="0"/>
      <w:marBottom w:val="0"/>
      <w:divBdr>
        <w:top w:val="none" w:sz="0" w:space="0" w:color="auto"/>
        <w:left w:val="none" w:sz="0" w:space="0" w:color="auto"/>
        <w:bottom w:val="none" w:sz="0" w:space="0" w:color="auto"/>
        <w:right w:val="none" w:sz="0" w:space="0" w:color="auto"/>
      </w:divBdr>
    </w:div>
    <w:div w:id="865214287">
      <w:bodyDiv w:val="1"/>
      <w:marLeft w:val="0"/>
      <w:marRight w:val="0"/>
      <w:marTop w:val="0"/>
      <w:marBottom w:val="0"/>
      <w:divBdr>
        <w:top w:val="none" w:sz="0" w:space="0" w:color="auto"/>
        <w:left w:val="none" w:sz="0" w:space="0" w:color="auto"/>
        <w:bottom w:val="none" w:sz="0" w:space="0" w:color="auto"/>
        <w:right w:val="none" w:sz="0" w:space="0" w:color="auto"/>
      </w:divBdr>
    </w:div>
    <w:div w:id="104374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afe720fa-808f-4bd3-a6d5-a34dfa26b771" xsi:nil="true"/>
    <FolderType xmlns="afe720fa-808f-4bd3-a6d5-a34dfa26b771" xsi:nil="true"/>
    <Invited_Leaders xmlns="afe720fa-808f-4bd3-a6d5-a34dfa26b771" xsi:nil="true"/>
    <TaxCatchAll xmlns="3c0b5572-6716-4c5b-9d93-6e48fee3f696"/>
    <Distribution_Groups xmlns="afe720fa-808f-4bd3-a6d5-a34dfa26b771" xsi:nil="true"/>
    <TeamsChannelId xmlns="afe720fa-808f-4bd3-a6d5-a34dfa26b771" xsi:nil="true"/>
    <Math_Settings xmlns="afe720fa-808f-4bd3-a6d5-a34dfa26b771" xsi:nil="true"/>
    <Members xmlns="afe720fa-808f-4bd3-a6d5-a34dfa26b771">
      <UserInfo>
        <DisplayName/>
        <AccountId xsi:nil="true"/>
        <AccountType/>
      </UserInfo>
    </Members>
    <Self_Registration_Enabled xmlns="afe720fa-808f-4bd3-a6d5-a34dfa26b771" xsi:nil="true"/>
    <AppVersion xmlns="afe720fa-808f-4bd3-a6d5-a34dfa26b771" xsi:nil="true"/>
    <IsNotebookLocked xmlns="afe720fa-808f-4bd3-a6d5-a34dfa26b771" xsi:nil="true"/>
    <DefaultSectionNames xmlns="afe720fa-808f-4bd3-a6d5-a34dfa26b771" xsi:nil="true"/>
    <Is_Collaboration_Space_Locked xmlns="afe720fa-808f-4bd3-a6d5-a34dfa26b771" xsi:nil="true"/>
    <Templates xmlns="afe720fa-808f-4bd3-a6d5-a34dfa26b771" xsi:nil="true"/>
    <Member_Groups xmlns="afe720fa-808f-4bd3-a6d5-a34dfa26b771">
      <UserInfo>
        <DisplayName/>
        <AccountId xsi:nil="true"/>
        <AccountType/>
      </UserInfo>
    </Member_Groups>
    <Has_Leaders_Only_SectionGroup xmlns="afe720fa-808f-4bd3-a6d5-a34dfa26b771" xsi:nil="true"/>
    <lcf76f155ced4ddcb4097134ff3c332f xmlns="afe720fa-808f-4bd3-a6d5-a34dfa26b771">
      <Terms xmlns="http://schemas.microsoft.com/office/infopath/2007/PartnerControls"/>
    </lcf76f155ced4ddcb4097134ff3c332f>
    <Invited_Members xmlns="afe720fa-808f-4bd3-a6d5-a34dfa26b771" xsi:nil="true"/>
    <CultureName xmlns="afe720fa-808f-4bd3-a6d5-a34dfa26b771" xsi:nil="true"/>
    <Owner xmlns="afe720fa-808f-4bd3-a6d5-a34dfa26b771">
      <UserInfo>
        <DisplayName/>
        <AccountId xsi:nil="true"/>
        <AccountType/>
      </UserInfo>
    </Owner>
    <Leaders xmlns="afe720fa-808f-4bd3-a6d5-a34dfa26b771">
      <UserInfo>
        <DisplayName/>
        <AccountId xsi:nil="true"/>
        <AccountType/>
      </UserInfo>
    </Leaders>
    <LMS_Mappings xmlns="afe720fa-808f-4bd3-a6d5-a34dfa26b7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1E2ECBB0582344AF7BD973941883DE" ma:contentTypeVersion="38" ma:contentTypeDescription="Create a new document." ma:contentTypeScope="" ma:versionID="8b7283e58cadd55ef03e7ac4cdea4a90">
  <xsd:schema xmlns:xsd="http://www.w3.org/2001/XMLSchema" xmlns:xs="http://www.w3.org/2001/XMLSchema" xmlns:p="http://schemas.microsoft.com/office/2006/metadata/properties" xmlns:ns2="afe720fa-808f-4bd3-a6d5-a34dfa26b771" xmlns:ns3="3c0b5572-6716-4c5b-9d93-6e48fee3f696" targetNamespace="http://schemas.microsoft.com/office/2006/metadata/properties" ma:root="true" ma:fieldsID="0e00549979864f793884976e05dbf6b7" ns2:_="" ns3:_="">
    <xsd:import namespace="afe720fa-808f-4bd3-a6d5-a34dfa26b771"/>
    <xsd:import namespace="3c0b5572-6716-4c5b-9d93-6e48fee3f69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720fa-808f-4bd3-a6d5-a34dfa26b77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9eb7be05-cd1c-4710-aa08-fb1b8e101e05" ma:termSetId="09814cd3-568e-fe90-9814-8d621ff8fb84" ma:anchorId="fba54fb3-c3e1-fe81-a776-ca4b69148c4d" ma:open="true" ma:isKeyword="false">
      <xsd:complexType>
        <xsd:sequence>
          <xsd:element ref="pc:Terms" minOccurs="0" maxOccurs="1"/>
        </xsd:sequence>
      </xsd:complex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b5572-6716-4c5b-9d93-6e48fee3f69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TaxCatchAll" ma:index="41" nillable="true" ma:displayName="Taxonomy Catch All Column" ma:hidden="true" ma:list="{c58d39f8-5eb0-4466-aeb5-9f48ab35a6e1}" ma:internalName="TaxCatchAll" ma:showField="CatchAllData" ma:web="3c0b5572-6716-4c5b-9d93-6e48fee3f6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F51523-3A5C-46F8-8C23-820B9CF7C8AC}">
  <ds:schemaRefs>
    <ds:schemaRef ds:uri="afe720fa-808f-4bd3-a6d5-a34dfa26b771"/>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dcmitype/"/>
    <ds:schemaRef ds:uri="3c0b5572-6716-4c5b-9d93-6e48fee3f69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5D60C1B-7177-449F-B302-4E5CED561A66}">
  <ds:schemaRefs>
    <ds:schemaRef ds:uri="http://schemas.microsoft.com/sharepoint/v3/contenttype/forms"/>
  </ds:schemaRefs>
</ds:datastoreItem>
</file>

<file path=customXml/itemProps3.xml><?xml version="1.0" encoding="utf-8"?>
<ds:datastoreItem xmlns:ds="http://schemas.openxmlformats.org/officeDocument/2006/customXml" ds:itemID="{C02C729B-2C20-456A-953B-B2B5722AF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720fa-808f-4bd3-a6d5-a34dfa26b771"/>
    <ds:schemaRef ds:uri="3c0b5572-6716-4c5b-9d93-6e48fee3f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Davies</dc:creator>
  <cp:keywords/>
  <dc:description/>
  <cp:lastModifiedBy>TLeather</cp:lastModifiedBy>
  <cp:revision>2</cp:revision>
  <dcterms:created xsi:type="dcterms:W3CDTF">2023-09-03T09:22:00Z</dcterms:created>
  <dcterms:modified xsi:type="dcterms:W3CDTF">2023-09-03T09:22:00Z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0x010100BC1E2ECBB0582344AF7BD973941883DE</vt:lpwstr>
  </property>
  <property fmtid="{D5CDD505-2E9C-101B-9397-08002B2CF9AE}" pid="3" name="Order">
    <vt:r8>477000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